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03E" w:rsidRDefault="0049403E" w:rsidP="00AD1FCD">
      <w:pPr>
        <w:jc w:val="center"/>
        <w:rPr>
          <w:b/>
        </w:rPr>
      </w:pPr>
    </w:p>
    <w:p w:rsidR="00CD6945" w:rsidRPr="00E63067" w:rsidRDefault="00C91BF1" w:rsidP="00CD6945">
      <w:pPr>
        <w:tabs>
          <w:tab w:val="left" w:pos="5610"/>
        </w:tabs>
        <w:jc w:val="center"/>
        <w:rPr>
          <w:rFonts w:asciiTheme="minorHAnsi" w:eastAsiaTheme="minorHAnsi" w:hAnsiTheme="minorHAnsi" w:cstheme="minorBidi"/>
          <w:b/>
          <w:sz w:val="40"/>
          <w:szCs w:val="40"/>
        </w:rPr>
      </w:pPr>
      <w:hyperlink r:id="rId7" w:history="1">
        <w:r w:rsidR="00CD6945" w:rsidRPr="00E63067">
          <w:rPr>
            <w:rFonts w:asciiTheme="minorHAnsi" w:eastAsiaTheme="minorHAnsi" w:hAnsiTheme="minorHAnsi" w:cstheme="minorBidi"/>
            <w:b/>
            <w:color w:val="0000FF" w:themeColor="hyperlink"/>
            <w:sz w:val="40"/>
            <w:szCs w:val="40"/>
          </w:rPr>
          <w:t>www.itimac.org</w:t>
        </w:r>
      </w:hyperlink>
    </w:p>
    <w:p w:rsidR="00CD6945" w:rsidRDefault="00CD6945" w:rsidP="00EF00DD">
      <w:pPr>
        <w:rPr>
          <w:b/>
        </w:rPr>
      </w:pPr>
    </w:p>
    <w:p w:rsidR="00AD1FCD" w:rsidRPr="00CD6945" w:rsidRDefault="00EF00DD" w:rsidP="00EF00DD">
      <w:pPr>
        <w:rPr>
          <w:b/>
        </w:rPr>
      </w:pPr>
      <w:r w:rsidRPr="00CD6945">
        <w:rPr>
          <w:b/>
        </w:rPr>
        <w:t>Fiche technique</w:t>
      </w:r>
      <w:r w:rsidR="00AD1FCD" w:rsidRPr="00CD6945">
        <w:rPr>
          <w:b/>
        </w:rPr>
        <w:t xml:space="preserve"> </w:t>
      </w:r>
      <w:r w:rsidR="00CD6945" w:rsidRPr="00CD6945">
        <w:rPr>
          <w:b/>
        </w:rPr>
        <w:t>n°07 - E</w:t>
      </w:r>
      <w:r w:rsidRPr="00CD6945">
        <w:rPr>
          <w:b/>
        </w:rPr>
        <w:t>levage de poissons chats (silures) en bacs bétonnés</w:t>
      </w:r>
    </w:p>
    <w:p w:rsidR="00AD1FCD" w:rsidRPr="00C65570" w:rsidRDefault="00AD1FCD" w:rsidP="00AD1FCD"/>
    <w:p w:rsidR="00AD1FCD" w:rsidRPr="00C65570" w:rsidRDefault="00AD1FCD" w:rsidP="00AD1FCD"/>
    <w:p w:rsidR="00AD1FCD" w:rsidRDefault="00AD1FCD" w:rsidP="00AD1FCD">
      <w:pPr>
        <w:rPr>
          <w:b/>
        </w:rPr>
      </w:pPr>
      <w:r w:rsidRPr="00C65570">
        <w:rPr>
          <w:b/>
        </w:rPr>
        <w:t>I – CHOIX DES ALEVINS</w:t>
      </w:r>
    </w:p>
    <w:p w:rsidR="00A555A1" w:rsidRPr="00C65570" w:rsidRDefault="00A555A1" w:rsidP="00AD1FCD">
      <w:pPr>
        <w:rPr>
          <w:b/>
        </w:rPr>
      </w:pPr>
      <w:bookmarkStart w:id="0" w:name="_GoBack"/>
      <w:bookmarkEnd w:id="0"/>
    </w:p>
    <w:p w:rsidR="00AD1FCD" w:rsidRDefault="00AD1FCD" w:rsidP="00AD1FCD">
      <w:r w:rsidRPr="00C65570">
        <w:t>Il est conseillé d’acquérir ces alevins dans une écloserie moderne où le suivi d’alevinage est maitrisé et bien suivi. La taille d’alevins doit être de 5 g.</w:t>
      </w:r>
    </w:p>
    <w:p w:rsidR="00BD4FFD" w:rsidRPr="00C65570" w:rsidRDefault="00BD4FFD" w:rsidP="00AD1FCD"/>
    <w:p w:rsidR="00AD1FCD" w:rsidRPr="00C65570" w:rsidRDefault="00AD1FCD" w:rsidP="00AD1FCD">
      <w:pPr>
        <w:rPr>
          <w:b/>
        </w:rPr>
      </w:pPr>
    </w:p>
    <w:p w:rsidR="00AD1FCD" w:rsidRPr="00C65570" w:rsidRDefault="00AD1FCD" w:rsidP="00AD1FCD">
      <w:pPr>
        <w:rPr>
          <w:b/>
        </w:rPr>
      </w:pPr>
      <w:r w:rsidRPr="00C65570">
        <w:rPr>
          <w:b/>
        </w:rPr>
        <w:t>II-  LE SITE, INFRASTRUCTURE D’ELEVAGE ET MATERIELS</w:t>
      </w:r>
    </w:p>
    <w:p w:rsidR="00AD1FCD" w:rsidRPr="00C65570" w:rsidRDefault="00AD1FCD" w:rsidP="00AD1FCD">
      <w:pPr>
        <w:pStyle w:val="Paragraphedeliste"/>
        <w:spacing w:line="360" w:lineRule="auto"/>
        <w:ind w:left="0"/>
        <w:jc w:val="both"/>
        <w:rPr>
          <w:b/>
        </w:rPr>
      </w:pPr>
      <w:r w:rsidRPr="00C65570">
        <w:rPr>
          <w:b/>
        </w:rPr>
        <w:t xml:space="preserve">2.1- Principe  </w:t>
      </w:r>
    </w:p>
    <w:p w:rsidR="00AD1FCD" w:rsidRPr="00C65570" w:rsidRDefault="00AD1FCD" w:rsidP="00AD1FCD">
      <w:pPr>
        <w:pStyle w:val="Paragraphedeliste"/>
        <w:spacing w:line="360" w:lineRule="auto"/>
        <w:ind w:left="0"/>
        <w:jc w:val="both"/>
      </w:pPr>
      <w:r w:rsidRPr="00C65570">
        <w:t>Le bac de l'élevage peut être en béton ou en plastique. Il doit permettre une protection aux poissons contre les intempéries et contre ses ennemies (prédateur et voleurs)</w:t>
      </w:r>
    </w:p>
    <w:p w:rsidR="00AD1FCD" w:rsidRPr="00C65570" w:rsidRDefault="00AD1FCD" w:rsidP="00AD1FCD">
      <w:pPr>
        <w:pStyle w:val="Paragraphedeliste"/>
        <w:spacing w:line="360" w:lineRule="auto"/>
        <w:ind w:left="0"/>
        <w:jc w:val="both"/>
      </w:pPr>
      <w:r w:rsidRPr="00C65570">
        <w:t>L'emplacement est donc bien aéré et couvert ;</w:t>
      </w:r>
    </w:p>
    <w:p w:rsidR="00AD1FCD" w:rsidRPr="00C65570" w:rsidRDefault="00AD1FCD" w:rsidP="00AD1FCD">
      <w:pPr>
        <w:pStyle w:val="Paragraphedeliste"/>
        <w:spacing w:line="360" w:lineRule="auto"/>
        <w:ind w:left="0"/>
        <w:jc w:val="both"/>
      </w:pPr>
      <w:r w:rsidRPr="00C65570">
        <w:t>Accès facile à l'approvisionnement et commercialisation.</w:t>
      </w:r>
    </w:p>
    <w:p w:rsidR="00AD1FCD" w:rsidRPr="00C65570" w:rsidRDefault="00AD1FCD" w:rsidP="00AD1FCD">
      <w:pPr>
        <w:pStyle w:val="Paragraphedeliste"/>
        <w:spacing w:line="360" w:lineRule="auto"/>
        <w:ind w:left="0"/>
        <w:jc w:val="both"/>
      </w:pPr>
      <w:r w:rsidRPr="00C65570">
        <w:t xml:space="preserve">Disponibilités de l'eau potable propre pendant toute l'année (Forage ou puits bien aménagé) </w:t>
      </w:r>
    </w:p>
    <w:p w:rsidR="00AD1FCD" w:rsidRPr="00C65570" w:rsidRDefault="00AD1FCD" w:rsidP="00AD1FCD">
      <w:pPr>
        <w:pStyle w:val="Paragraphedeliste"/>
        <w:spacing w:line="360" w:lineRule="auto"/>
        <w:ind w:left="0"/>
        <w:jc w:val="both"/>
      </w:pPr>
      <w:r w:rsidRPr="00C65570">
        <w:t>Il peut être installé dans la ville au en périphérie ;</w:t>
      </w:r>
    </w:p>
    <w:p w:rsidR="00AD1FCD" w:rsidRDefault="00AD1FCD" w:rsidP="00AD1FCD">
      <w:pPr>
        <w:pStyle w:val="Paragraphedeliste"/>
        <w:spacing w:line="360" w:lineRule="auto"/>
        <w:ind w:left="0"/>
        <w:jc w:val="both"/>
      </w:pPr>
      <w:r w:rsidRPr="00C65570">
        <w:t>Bâtir sur un terrain bien nivelé ou légèrement en pente.</w:t>
      </w:r>
    </w:p>
    <w:p w:rsidR="00BD4FFD" w:rsidRPr="00C65570" w:rsidRDefault="00BD4FFD" w:rsidP="00AD1FCD">
      <w:pPr>
        <w:pStyle w:val="Paragraphedeliste"/>
        <w:spacing w:line="360" w:lineRule="auto"/>
        <w:ind w:left="0"/>
        <w:jc w:val="both"/>
      </w:pPr>
    </w:p>
    <w:p w:rsidR="00AD1FCD" w:rsidRPr="00C65570" w:rsidRDefault="00AD1FCD" w:rsidP="00AD1FCD">
      <w:pPr>
        <w:pStyle w:val="Paragraphedeliste"/>
        <w:spacing w:line="360" w:lineRule="auto"/>
        <w:ind w:left="0"/>
        <w:jc w:val="both"/>
        <w:rPr>
          <w:b/>
        </w:rPr>
      </w:pPr>
      <w:r w:rsidRPr="00C65570">
        <w:rPr>
          <w:b/>
        </w:rPr>
        <w:t xml:space="preserve"> 2.2- Choix de l'emplacement </w:t>
      </w:r>
    </w:p>
    <w:p w:rsidR="00AD1FCD" w:rsidRPr="00C65570" w:rsidRDefault="00AD1FCD" w:rsidP="00AD1FCD">
      <w:pPr>
        <w:pStyle w:val="Paragraphedeliste"/>
        <w:spacing w:line="360" w:lineRule="auto"/>
        <w:ind w:left="0"/>
        <w:jc w:val="both"/>
      </w:pPr>
      <w:r w:rsidRPr="00C65570">
        <w:t xml:space="preserve">Le site doit être clôturé pour éviter les vols ; </w:t>
      </w:r>
    </w:p>
    <w:p w:rsidR="00AD1FCD" w:rsidRPr="00C65570" w:rsidRDefault="00AD1FCD" w:rsidP="00AD1FCD">
      <w:pPr>
        <w:pStyle w:val="Paragraphedeliste"/>
        <w:spacing w:line="360" w:lineRule="auto"/>
        <w:ind w:left="0"/>
        <w:jc w:val="both"/>
      </w:pPr>
      <w:r w:rsidRPr="00C65570">
        <w:t>Eviter une exposition au rayonnement solaire (développement de micro algues accrues</w:t>
      </w:r>
    </w:p>
    <w:p w:rsidR="00AD1FCD" w:rsidRPr="00C65570" w:rsidRDefault="00AD1FCD" w:rsidP="00AD1FCD">
      <w:pPr>
        <w:pStyle w:val="Paragraphedeliste"/>
        <w:spacing w:line="360" w:lineRule="auto"/>
        <w:ind w:left="0"/>
        <w:jc w:val="both"/>
      </w:pPr>
      <w:r w:rsidRPr="00C65570">
        <w:t xml:space="preserve">Confectionner des canaux  pour l’évacuation des eaux polluées ; </w:t>
      </w:r>
    </w:p>
    <w:p w:rsidR="00AD1FCD" w:rsidRPr="00C65570" w:rsidRDefault="00AD1FCD" w:rsidP="00AD1FCD">
      <w:r w:rsidRPr="00C65570">
        <w:t xml:space="preserve">Si possible, installer un hangar sur les bacs pour permettre l’ombrage. </w:t>
      </w:r>
    </w:p>
    <w:p w:rsidR="00AD1FCD" w:rsidRPr="00C65570" w:rsidRDefault="00AD1FCD" w:rsidP="00AD1FCD">
      <w:r w:rsidRPr="00C65570">
        <w:t xml:space="preserve">La dimension du bac dépend des objectifs de production. </w:t>
      </w:r>
    </w:p>
    <w:p w:rsidR="00AD1FCD" w:rsidRPr="00C65570" w:rsidRDefault="00AD1FCD" w:rsidP="00AD1FCD">
      <w:r w:rsidRPr="00C65570">
        <w:t xml:space="preserve">Les mises en charge sont de 3 types: </w:t>
      </w:r>
    </w:p>
    <w:p w:rsidR="00AD1FCD" w:rsidRPr="00C65570" w:rsidRDefault="00AD1FCD" w:rsidP="00AD1FCD">
      <w:pPr>
        <w:pStyle w:val="Paragraphedeliste"/>
        <w:spacing w:line="360" w:lineRule="auto"/>
        <w:jc w:val="both"/>
      </w:pPr>
      <w:r w:rsidRPr="00C65570">
        <w:t>*Pour les alevins de 05-50 g : 250-200 alevins/m</w:t>
      </w:r>
      <w:r w:rsidRPr="00C65570">
        <w:rPr>
          <w:vertAlign w:val="superscript"/>
        </w:rPr>
        <w:t>3 </w:t>
      </w:r>
      <w:r w:rsidRPr="00C65570">
        <w:t>;</w:t>
      </w:r>
    </w:p>
    <w:p w:rsidR="00AD1FCD" w:rsidRPr="00C65570" w:rsidRDefault="00AD1FCD" w:rsidP="00AD1FCD">
      <w:pPr>
        <w:pStyle w:val="Paragraphedeliste"/>
        <w:spacing w:line="360" w:lineRule="auto"/>
        <w:jc w:val="both"/>
      </w:pPr>
      <w:r w:rsidRPr="00C65570">
        <w:t>*Les juvéniles  de 50-100 g : 200-150/m</w:t>
      </w:r>
      <w:r w:rsidRPr="00C65570">
        <w:rPr>
          <w:vertAlign w:val="superscript"/>
        </w:rPr>
        <w:t>3 </w:t>
      </w:r>
      <w:r w:rsidRPr="00C65570">
        <w:t>;</w:t>
      </w:r>
    </w:p>
    <w:p w:rsidR="00AD1FCD" w:rsidRDefault="00AD1FCD" w:rsidP="00AD1FCD">
      <w:pPr>
        <w:pStyle w:val="Paragraphedeliste"/>
        <w:spacing w:line="360" w:lineRule="auto"/>
        <w:ind w:left="0"/>
        <w:jc w:val="both"/>
      </w:pPr>
      <w:r w:rsidRPr="00C65570">
        <w:t xml:space="preserve">             *Et pour les adultes de 100- 600g : 150-100/m</w:t>
      </w:r>
      <w:r w:rsidRPr="00C65570">
        <w:rPr>
          <w:vertAlign w:val="superscript"/>
        </w:rPr>
        <w:t>3</w:t>
      </w:r>
      <w:r w:rsidRPr="00C65570">
        <w:t>.</w:t>
      </w:r>
    </w:p>
    <w:p w:rsidR="00BD4FFD" w:rsidRPr="00BD4FFD" w:rsidRDefault="00BD4FFD" w:rsidP="00AD1FCD">
      <w:pPr>
        <w:pStyle w:val="Paragraphedeliste"/>
        <w:spacing w:line="360" w:lineRule="auto"/>
        <w:ind w:left="0"/>
        <w:jc w:val="both"/>
        <w:rPr>
          <w:b/>
        </w:rPr>
      </w:pPr>
      <w:r w:rsidRPr="00C65570">
        <w:rPr>
          <w:b/>
        </w:rPr>
        <w:t xml:space="preserve">2.2- Choix de l'emplacement </w:t>
      </w:r>
      <w:r w:rsidR="00947EF1">
        <w:rPr>
          <w:b/>
        </w:rPr>
        <w:t xml:space="preserve"> </w:t>
      </w:r>
      <w:r w:rsidR="00947EF1" w:rsidRPr="00EF00DD">
        <w:rPr>
          <w:b/>
          <w:color w:val="FF0000"/>
        </w:rPr>
        <w:t>(A compléter)</w:t>
      </w:r>
    </w:p>
    <w:p w:rsidR="00947EF1" w:rsidRDefault="00947EF1" w:rsidP="00AD1FCD"/>
    <w:p w:rsidR="00AD1FCD" w:rsidRPr="00C65570" w:rsidRDefault="00AD1FCD" w:rsidP="00AD1FCD">
      <w:r w:rsidRPr="00C65570">
        <w:t xml:space="preserve">2.3- Conformité du bac </w:t>
      </w:r>
    </w:p>
    <w:p w:rsidR="00AD1FCD" w:rsidRPr="00C65570" w:rsidRDefault="00AD1FCD" w:rsidP="00AD1FCD">
      <w:pPr>
        <w:pStyle w:val="Paragraphedeliste"/>
        <w:spacing w:line="360" w:lineRule="auto"/>
        <w:jc w:val="both"/>
      </w:pPr>
      <w:r w:rsidRPr="00C65570">
        <w:t>Il doit être étanche</w:t>
      </w:r>
    </w:p>
    <w:p w:rsidR="00AD1FCD" w:rsidRPr="00C65570" w:rsidRDefault="00AD1FCD" w:rsidP="00AD1FCD">
      <w:pPr>
        <w:pStyle w:val="Paragraphedeliste"/>
        <w:spacing w:line="360" w:lineRule="auto"/>
        <w:jc w:val="both"/>
      </w:pPr>
      <w:r w:rsidRPr="00C65570">
        <w:t>Voir un tuyau d’alimentation, de vidange et de trop plein ;</w:t>
      </w:r>
    </w:p>
    <w:p w:rsidR="00AD1FCD" w:rsidRDefault="00AD1FCD" w:rsidP="00AD1FCD">
      <w:pPr>
        <w:pStyle w:val="Paragraphedeliste"/>
        <w:spacing w:line="360" w:lineRule="auto"/>
        <w:jc w:val="both"/>
      </w:pPr>
      <w:r w:rsidRPr="00C65570">
        <w:t>Etre couvert par un filet, pour la protection contre les prédateurs (oiseaux en particulier)</w:t>
      </w:r>
    </w:p>
    <w:p w:rsidR="00947EF1" w:rsidRPr="00EF00DD" w:rsidRDefault="00947EF1" w:rsidP="00947EF1">
      <w:pPr>
        <w:pStyle w:val="Paragraphedeliste"/>
        <w:spacing w:line="360" w:lineRule="auto"/>
        <w:rPr>
          <w:b/>
          <w:color w:val="FF0000"/>
        </w:rPr>
      </w:pPr>
      <w:r w:rsidRPr="00EF00DD">
        <w:rPr>
          <w:b/>
          <w:color w:val="FF0000"/>
        </w:rPr>
        <w:lastRenderedPageBreak/>
        <w:t>Compléter 2.4…</w:t>
      </w:r>
    </w:p>
    <w:p w:rsidR="00AD1FCD" w:rsidRDefault="00AD1FCD" w:rsidP="00AD1FCD">
      <w:pPr>
        <w:rPr>
          <w:b/>
        </w:rPr>
      </w:pPr>
      <w:r w:rsidRPr="00C65570">
        <w:rPr>
          <w:b/>
        </w:rPr>
        <w:t xml:space="preserve">2.5- Les matériels de l'élevage </w:t>
      </w:r>
    </w:p>
    <w:p w:rsidR="00947EF1" w:rsidRDefault="00AD1FCD" w:rsidP="00947EF1">
      <w:pPr>
        <w:pStyle w:val="Paragraphedeliste"/>
        <w:numPr>
          <w:ilvl w:val="0"/>
          <w:numId w:val="6"/>
        </w:numPr>
      </w:pPr>
      <w:r w:rsidRPr="00C65570">
        <w:t xml:space="preserve">Les épuisettes, </w:t>
      </w:r>
    </w:p>
    <w:p w:rsidR="00947EF1" w:rsidRDefault="00AD1FCD" w:rsidP="00947EF1">
      <w:pPr>
        <w:pStyle w:val="Paragraphedeliste"/>
        <w:numPr>
          <w:ilvl w:val="0"/>
          <w:numId w:val="6"/>
        </w:numPr>
      </w:pPr>
      <w:r w:rsidRPr="00C65570">
        <w:t xml:space="preserve">les bassines, </w:t>
      </w:r>
    </w:p>
    <w:p w:rsidR="00947EF1" w:rsidRDefault="00AD1FCD" w:rsidP="00947EF1">
      <w:pPr>
        <w:pStyle w:val="Paragraphedeliste"/>
        <w:numPr>
          <w:ilvl w:val="0"/>
          <w:numId w:val="6"/>
        </w:numPr>
      </w:pPr>
      <w:r w:rsidRPr="00C65570">
        <w:t xml:space="preserve">seaux, balance, </w:t>
      </w:r>
    </w:p>
    <w:p w:rsidR="00947EF1" w:rsidRDefault="00AD1FCD" w:rsidP="00947EF1">
      <w:pPr>
        <w:pStyle w:val="Paragraphedeliste"/>
        <w:numPr>
          <w:ilvl w:val="0"/>
          <w:numId w:val="6"/>
        </w:numPr>
      </w:pPr>
      <w:r w:rsidRPr="00C65570">
        <w:t xml:space="preserve">multi paramètres, </w:t>
      </w:r>
    </w:p>
    <w:p w:rsidR="00947EF1" w:rsidRPr="00947EF1" w:rsidRDefault="00AD1FCD" w:rsidP="00947EF1">
      <w:pPr>
        <w:pStyle w:val="Paragraphedeliste"/>
        <w:numPr>
          <w:ilvl w:val="0"/>
          <w:numId w:val="6"/>
        </w:numPr>
      </w:pPr>
      <w:r w:rsidRPr="00C65570">
        <w:t>additionneuse.</w:t>
      </w:r>
    </w:p>
    <w:p w:rsidR="00947EF1" w:rsidRPr="00C65570" w:rsidRDefault="00947EF1" w:rsidP="00AD1FCD"/>
    <w:p w:rsidR="00AD1FCD" w:rsidRPr="00C65570" w:rsidRDefault="00AD1FCD" w:rsidP="00AD1FCD">
      <w:pPr>
        <w:pStyle w:val="Paragraphedeliste"/>
        <w:spacing w:after="0" w:line="360" w:lineRule="auto"/>
        <w:ind w:left="0"/>
        <w:jc w:val="both"/>
        <w:rPr>
          <w:b/>
        </w:rPr>
      </w:pPr>
      <w:r w:rsidRPr="00C65570">
        <w:rPr>
          <w:b/>
        </w:rPr>
        <w:t>III. CONDUITE DE L’ELEVAGE</w:t>
      </w:r>
    </w:p>
    <w:p w:rsidR="00AD1FCD" w:rsidRPr="00C65570" w:rsidRDefault="00AD1FCD" w:rsidP="00AD1FCD">
      <w:pPr>
        <w:rPr>
          <w:b/>
        </w:rPr>
      </w:pPr>
      <w:r w:rsidRPr="00C65570">
        <w:t xml:space="preserve">3.1- </w:t>
      </w:r>
      <w:r w:rsidRPr="00C65570">
        <w:rPr>
          <w:b/>
        </w:rPr>
        <w:t>Traitement et préparation du bac</w:t>
      </w:r>
    </w:p>
    <w:p w:rsidR="00AD1FCD" w:rsidRPr="00C65570" w:rsidRDefault="00AD1FCD" w:rsidP="00AD1FCD">
      <w:r w:rsidRPr="00C65570">
        <w:t>Laver le bac avec de la chaux vive et du javel ;</w:t>
      </w:r>
    </w:p>
    <w:p w:rsidR="00AD1FCD" w:rsidRPr="00C65570" w:rsidRDefault="00AD1FCD" w:rsidP="00AD1FCD">
      <w:r w:rsidRPr="00C65570">
        <w:t>Faire la mise en eau à la veille de la réception des alevins et y ajouter du sel non iodé.</w:t>
      </w:r>
    </w:p>
    <w:p w:rsidR="00AD1FCD" w:rsidRPr="00C65570" w:rsidRDefault="00AD1FCD" w:rsidP="00AD1FCD"/>
    <w:p w:rsidR="00AD1FCD" w:rsidRPr="00C65570" w:rsidRDefault="00AD1FCD" w:rsidP="00AD1FCD">
      <w:pPr>
        <w:rPr>
          <w:b/>
        </w:rPr>
      </w:pPr>
      <w:r w:rsidRPr="00C65570">
        <w:rPr>
          <w:b/>
        </w:rPr>
        <w:t>3.2- Mise en charge</w:t>
      </w:r>
    </w:p>
    <w:p w:rsidR="00AD1FCD" w:rsidRPr="00C65570" w:rsidRDefault="00AD1FCD" w:rsidP="00AD1FCD">
      <w:r w:rsidRPr="00C65570">
        <w:t>Après réception des alevins, mettre le récipient qui contient les alevins dans le bac ;</w:t>
      </w:r>
    </w:p>
    <w:p w:rsidR="00AD1FCD" w:rsidRPr="00C65570" w:rsidRDefault="00AD1FCD" w:rsidP="00AD1FCD">
      <w:r w:rsidRPr="00C65570">
        <w:t>Laisser entrer progressivement  l’eau du bac dans le récipient et retourner le récipient avec délicatesse pour ne pas stresser les alevins et retirer le récipient lorsque tout les alevins sont dans le bac ;</w:t>
      </w:r>
    </w:p>
    <w:p w:rsidR="00AD1FCD" w:rsidRDefault="00AD1FCD" w:rsidP="00AD1FCD">
      <w:r w:rsidRPr="00C65570">
        <w:t>Rationner les alevins le lendemain de la réception des alevins.</w:t>
      </w:r>
    </w:p>
    <w:p w:rsidR="00EF00DD" w:rsidRDefault="00EF00DD" w:rsidP="00947EF1">
      <w:pPr>
        <w:pStyle w:val="Paragraphedeliste"/>
        <w:spacing w:after="0" w:line="360" w:lineRule="auto"/>
        <w:ind w:left="0"/>
        <w:jc w:val="both"/>
        <w:rPr>
          <w:b/>
        </w:rPr>
      </w:pPr>
    </w:p>
    <w:p w:rsidR="00AD1FCD" w:rsidRPr="00C65570" w:rsidRDefault="00EF00DD" w:rsidP="00AD1FCD">
      <w:r>
        <w:rPr>
          <w:b/>
        </w:rPr>
        <w:t>3.</w:t>
      </w:r>
      <w:r w:rsidR="00AD1FCD" w:rsidRPr="00C65570">
        <w:rPr>
          <w:b/>
        </w:rPr>
        <w:t>4. Alimentation</w:t>
      </w:r>
    </w:p>
    <w:p w:rsidR="00AD1FCD" w:rsidRPr="00C65570" w:rsidRDefault="00AD1FCD" w:rsidP="00AD1FCD">
      <w:pPr>
        <w:ind w:left="709"/>
      </w:pPr>
      <w:r w:rsidRPr="00C65570">
        <w:t xml:space="preserve">Le coût de l'aliment représente plus de 60% du coût total de la production ; </w:t>
      </w:r>
    </w:p>
    <w:p w:rsidR="00AD1FCD" w:rsidRPr="00C65570" w:rsidRDefault="00AD1FCD" w:rsidP="00AD1FCD">
      <w:pPr>
        <w:ind w:left="709"/>
      </w:pPr>
      <w:r w:rsidRPr="00C65570">
        <w:t>Une meilleure nutrition des jeunes renforce leur réponse immunitaire face aux maladies. Les  performances de croissance dépendent d’un aliment de haute qualité. En élevage hors sol il est conseillé   de nourrir les poissons exclusivement avec les aliments flottants.</w:t>
      </w:r>
    </w:p>
    <w:p w:rsidR="00AD1FCD" w:rsidRPr="00C65570" w:rsidRDefault="00AD1FCD" w:rsidP="00AD1FCD">
      <w:pPr>
        <w:ind w:left="709"/>
      </w:pPr>
      <w:r w:rsidRPr="00C65570">
        <w:t xml:space="preserve">Il est conseillé de nourrir les poissons 2 fois/jour. </w:t>
      </w:r>
    </w:p>
    <w:p w:rsidR="00AD1FCD" w:rsidRDefault="00AD1FCD" w:rsidP="00AD1FCD">
      <w:pPr>
        <w:ind w:left="709"/>
      </w:pPr>
      <w:r w:rsidRPr="00C65570">
        <w:t>Les quantités d’aliments à distribuer sont fonctions du poids moyen et la biomasse des poissons.</w:t>
      </w:r>
    </w:p>
    <w:p w:rsidR="00947EF1" w:rsidRDefault="00947EF1" w:rsidP="00AD1FCD">
      <w:pPr>
        <w:ind w:left="709"/>
      </w:pPr>
    </w:p>
    <w:p w:rsidR="00AD1FCD" w:rsidRPr="00C65570" w:rsidRDefault="00EF00DD" w:rsidP="00AD1FCD">
      <w:pPr>
        <w:rPr>
          <w:b/>
        </w:rPr>
      </w:pPr>
      <w:r>
        <w:rPr>
          <w:b/>
        </w:rPr>
        <w:t>3.</w:t>
      </w:r>
      <w:r w:rsidR="00AD1FCD" w:rsidRPr="00C65570">
        <w:rPr>
          <w:b/>
        </w:rPr>
        <w:t>5. La santé</w:t>
      </w:r>
    </w:p>
    <w:p w:rsidR="00AD1FCD" w:rsidRPr="00C65570" w:rsidRDefault="00AD1FCD" w:rsidP="00AD1FCD">
      <w:r w:rsidRPr="00C65570">
        <w:t>Il n’ya pas de traitement spécifique pour l’élevage piscicole. La réussite de l’élevage réside dans le contrôle des paramètres physico chimiques de l’eau et une bonne alimentation. En cas de maladie ou d’incident, contacter directement un professionnel ;</w:t>
      </w:r>
    </w:p>
    <w:p w:rsidR="00AD1FCD" w:rsidRPr="00C65570" w:rsidRDefault="00AD1FCD" w:rsidP="00AD1FCD">
      <w:r w:rsidRPr="00C65570">
        <w:t xml:space="preserve">Après la récolte, retraiter le bac et faire un vide sanitaire de 15 jours. </w:t>
      </w:r>
    </w:p>
    <w:p w:rsidR="00AD1FCD" w:rsidRPr="00C65570" w:rsidRDefault="00AD1FCD" w:rsidP="00AD1FCD"/>
    <w:p w:rsidR="00AD1FCD" w:rsidRPr="00C65570" w:rsidRDefault="00AD1FCD" w:rsidP="00AD1FCD">
      <w:pPr>
        <w:rPr>
          <w:b/>
        </w:rPr>
      </w:pPr>
      <w:r w:rsidRPr="00C65570">
        <w:rPr>
          <w:b/>
        </w:rPr>
        <w:t>III. LE COMPTE D’EXPLOITATION</w:t>
      </w:r>
    </w:p>
    <w:p w:rsidR="00AD1FCD" w:rsidRPr="00947EF1" w:rsidRDefault="00AD1FCD" w:rsidP="00AD1FCD">
      <w:pPr>
        <w:rPr>
          <w:sz w:val="28"/>
          <w:szCs w:val="28"/>
        </w:rPr>
      </w:pPr>
      <w:r w:rsidRPr="00947EF1">
        <w:rPr>
          <w:sz w:val="28"/>
          <w:szCs w:val="28"/>
        </w:rPr>
        <w:t>Compte d’exploitation de grossissement des silures dans  6 bacs bétonnés de 36 m</w:t>
      </w:r>
      <w:r w:rsidRPr="00947EF1">
        <w:rPr>
          <w:sz w:val="28"/>
          <w:szCs w:val="28"/>
          <w:vertAlign w:val="superscript"/>
        </w:rPr>
        <w:t xml:space="preserve">3 </w:t>
      </w:r>
      <w:r w:rsidRPr="00947EF1">
        <w:rPr>
          <w:sz w:val="28"/>
          <w:szCs w:val="28"/>
        </w:rPr>
        <w:t>chacune (6x 4x 1,5 mais 31 m</w:t>
      </w:r>
      <w:r w:rsidRPr="00947EF1">
        <w:rPr>
          <w:sz w:val="28"/>
          <w:szCs w:val="28"/>
          <w:vertAlign w:val="superscript"/>
        </w:rPr>
        <w:t>3</w:t>
      </w:r>
      <w:r w:rsidRPr="00947EF1">
        <w:rPr>
          <w:sz w:val="28"/>
          <w:szCs w:val="28"/>
        </w:rPr>
        <w:t xml:space="preserve"> utilisable)</w:t>
      </w:r>
    </w:p>
    <w:p w:rsidR="00AD1FCD" w:rsidRPr="00C65570" w:rsidRDefault="00AD1FCD" w:rsidP="00AD1FCD">
      <w:r w:rsidRPr="00C65570">
        <w:t xml:space="preserve">                                            </w:t>
      </w:r>
    </w:p>
    <w:p w:rsidR="00AD1FCD" w:rsidRPr="00C65570" w:rsidRDefault="00AD1FCD" w:rsidP="00AD1FCD">
      <w:pPr>
        <w:rPr>
          <w:b/>
          <w:sz w:val="28"/>
          <w:szCs w:val="28"/>
        </w:rPr>
      </w:pPr>
      <w:r w:rsidRPr="00C65570">
        <w:rPr>
          <w:b/>
          <w:sz w:val="28"/>
          <w:szCs w:val="28"/>
        </w:rPr>
        <w:t>Production prévisionnelle Cycle 1</w:t>
      </w:r>
      <w:r>
        <w:rPr>
          <w:b/>
          <w:sz w:val="28"/>
          <w:szCs w:val="28"/>
        </w:rPr>
        <w:t xml:space="preserve"> (4 mois)</w:t>
      </w:r>
      <w:r w:rsidRPr="00C65570">
        <w:rPr>
          <w:b/>
          <w:sz w:val="28"/>
          <w:szCs w:val="28"/>
        </w:rPr>
        <w:t xml:space="preserve"> : </w:t>
      </w:r>
      <w:r>
        <w:rPr>
          <w:b/>
          <w:sz w:val="28"/>
          <w:szCs w:val="28"/>
        </w:rPr>
        <w:t>7</w:t>
      </w:r>
      <w:r w:rsidR="004053F2">
        <w:rPr>
          <w:b/>
          <w:sz w:val="28"/>
          <w:szCs w:val="28"/>
        </w:rPr>
        <w:t xml:space="preserve"> </w:t>
      </w:r>
      <w:r w:rsidRPr="00C65570">
        <w:rPr>
          <w:b/>
          <w:sz w:val="28"/>
          <w:szCs w:val="28"/>
        </w:rPr>
        <w:t xml:space="preserve">tonnes </w:t>
      </w:r>
      <w:r>
        <w:rPr>
          <w:b/>
          <w:sz w:val="28"/>
          <w:szCs w:val="28"/>
        </w:rPr>
        <w:t>de silure de 500 g de poids moyen</w:t>
      </w:r>
    </w:p>
    <w:p w:rsidR="00AD1FCD" w:rsidRPr="00C65570" w:rsidRDefault="00EF00DD" w:rsidP="00AD1FCD">
      <w:pPr>
        <w:rPr>
          <w:b/>
        </w:rPr>
      </w:pPr>
      <w:r>
        <w:rPr>
          <w:b/>
        </w:rPr>
        <w:t xml:space="preserve">3.1. </w:t>
      </w:r>
      <w:r w:rsidR="00AD1FCD" w:rsidRPr="00C65570">
        <w:rPr>
          <w:b/>
        </w:rPr>
        <w:t>Exemple Cycle 1 :</w:t>
      </w:r>
    </w:p>
    <w:tbl>
      <w:tblPr>
        <w:tblStyle w:val="Grilledutableau"/>
        <w:tblW w:w="0" w:type="auto"/>
        <w:tblLook w:val="04A0" w:firstRow="1" w:lastRow="0" w:firstColumn="1" w:lastColumn="0" w:noHBand="0" w:noVBand="1"/>
      </w:tblPr>
      <w:tblGrid>
        <w:gridCol w:w="2518"/>
        <w:gridCol w:w="1276"/>
        <w:gridCol w:w="1417"/>
        <w:gridCol w:w="1418"/>
      </w:tblGrid>
      <w:tr w:rsidR="00AD1FCD" w:rsidRPr="00C65570" w:rsidTr="00786EA7">
        <w:tc>
          <w:tcPr>
            <w:tcW w:w="2518" w:type="dxa"/>
            <w:vMerge w:val="restart"/>
          </w:tcPr>
          <w:p w:rsidR="00AD1FCD" w:rsidRPr="00C65570" w:rsidRDefault="00AD1FCD" w:rsidP="00786EA7">
            <w:pPr>
              <w:jc w:val="center"/>
              <w:rPr>
                <w:b/>
              </w:rPr>
            </w:pPr>
            <w:r w:rsidRPr="00C65570">
              <w:rPr>
                <w:b/>
              </w:rPr>
              <w:t>Désignation</w:t>
            </w:r>
          </w:p>
        </w:tc>
        <w:tc>
          <w:tcPr>
            <w:tcW w:w="4111" w:type="dxa"/>
            <w:gridSpan w:val="3"/>
          </w:tcPr>
          <w:p w:rsidR="00AD1FCD" w:rsidRPr="00C65570" w:rsidRDefault="00AD1FCD" w:rsidP="00786EA7">
            <w:pPr>
              <w:jc w:val="center"/>
              <w:rPr>
                <w:b/>
              </w:rPr>
            </w:pPr>
            <w:r w:rsidRPr="00C65570">
              <w:rPr>
                <w:b/>
              </w:rPr>
              <w:t>Cycle 1</w:t>
            </w:r>
          </w:p>
        </w:tc>
      </w:tr>
      <w:tr w:rsidR="00AD1FCD" w:rsidRPr="00C65570" w:rsidTr="00786EA7">
        <w:tc>
          <w:tcPr>
            <w:tcW w:w="2518" w:type="dxa"/>
            <w:vMerge/>
          </w:tcPr>
          <w:p w:rsidR="00AD1FCD" w:rsidRPr="00C65570" w:rsidRDefault="00AD1FCD" w:rsidP="00786EA7"/>
        </w:tc>
        <w:tc>
          <w:tcPr>
            <w:tcW w:w="1276" w:type="dxa"/>
          </w:tcPr>
          <w:p w:rsidR="00AD1FCD" w:rsidRPr="00C65570" w:rsidRDefault="00AD1FCD" w:rsidP="00786EA7">
            <w:r w:rsidRPr="00C65570">
              <w:t>Quantités</w:t>
            </w:r>
          </w:p>
        </w:tc>
        <w:tc>
          <w:tcPr>
            <w:tcW w:w="1417" w:type="dxa"/>
          </w:tcPr>
          <w:p w:rsidR="00AD1FCD" w:rsidRPr="00C65570" w:rsidRDefault="00AD1FCD" w:rsidP="00786EA7">
            <w:r w:rsidRPr="00C65570">
              <w:t>Prix unitaire</w:t>
            </w:r>
          </w:p>
        </w:tc>
        <w:tc>
          <w:tcPr>
            <w:tcW w:w="1418" w:type="dxa"/>
          </w:tcPr>
          <w:p w:rsidR="00AD1FCD" w:rsidRPr="00C65570" w:rsidRDefault="00AD1FCD" w:rsidP="00786EA7">
            <w:r w:rsidRPr="00C65570">
              <w:t>Montant</w:t>
            </w:r>
          </w:p>
        </w:tc>
      </w:tr>
      <w:tr w:rsidR="00AD1FCD" w:rsidRPr="00C65570" w:rsidTr="00786EA7">
        <w:tc>
          <w:tcPr>
            <w:tcW w:w="5211" w:type="dxa"/>
            <w:gridSpan w:val="3"/>
          </w:tcPr>
          <w:p w:rsidR="00AD1FCD" w:rsidRPr="00C65570" w:rsidRDefault="00AD1FCD" w:rsidP="00786EA7">
            <w:pPr>
              <w:rPr>
                <w:b/>
              </w:rPr>
            </w:pPr>
            <w:r w:rsidRPr="00C65570">
              <w:rPr>
                <w:b/>
              </w:rPr>
              <w:t>Total charges fixes</w:t>
            </w:r>
          </w:p>
        </w:tc>
        <w:tc>
          <w:tcPr>
            <w:tcW w:w="1418" w:type="dxa"/>
          </w:tcPr>
          <w:p w:rsidR="00AD1FCD" w:rsidRPr="00C65570" w:rsidRDefault="00AD1FCD" w:rsidP="00786EA7"/>
        </w:tc>
      </w:tr>
      <w:tr w:rsidR="00AD1FCD" w:rsidRPr="00C65570" w:rsidTr="00786EA7">
        <w:tc>
          <w:tcPr>
            <w:tcW w:w="2518" w:type="dxa"/>
          </w:tcPr>
          <w:p w:rsidR="00AD1FCD" w:rsidRPr="00C65570" w:rsidRDefault="00AD1FCD" w:rsidP="00786EA7">
            <w:r w:rsidRPr="00C65570">
              <w:lastRenderedPageBreak/>
              <w:t>Etudes technique</w:t>
            </w:r>
          </w:p>
        </w:tc>
        <w:tc>
          <w:tcPr>
            <w:tcW w:w="1276" w:type="dxa"/>
          </w:tcPr>
          <w:p w:rsidR="00AD1FCD" w:rsidRPr="00C65570" w:rsidRDefault="00AD1FCD" w:rsidP="004053F2">
            <w:pPr>
              <w:jc w:val="center"/>
            </w:pPr>
            <w:r w:rsidRPr="00C65570">
              <w:t>01</w:t>
            </w:r>
          </w:p>
        </w:tc>
        <w:tc>
          <w:tcPr>
            <w:tcW w:w="1417" w:type="dxa"/>
          </w:tcPr>
          <w:p w:rsidR="00AD1FCD" w:rsidRPr="00C65570" w:rsidRDefault="00AD1FCD" w:rsidP="004053F2">
            <w:pPr>
              <w:jc w:val="right"/>
            </w:pPr>
            <w:r w:rsidRPr="00C65570">
              <w:t>200 000</w:t>
            </w:r>
          </w:p>
        </w:tc>
        <w:tc>
          <w:tcPr>
            <w:tcW w:w="1418" w:type="dxa"/>
          </w:tcPr>
          <w:p w:rsidR="00AD1FCD" w:rsidRPr="00C65570" w:rsidRDefault="00AD1FCD" w:rsidP="004053F2">
            <w:pPr>
              <w:jc w:val="right"/>
            </w:pPr>
            <w:r w:rsidRPr="00C65570">
              <w:t>200 000</w:t>
            </w:r>
          </w:p>
        </w:tc>
      </w:tr>
      <w:tr w:rsidR="00AD1FCD" w:rsidRPr="00C65570" w:rsidTr="00786EA7">
        <w:tc>
          <w:tcPr>
            <w:tcW w:w="2518" w:type="dxa"/>
          </w:tcPr>
          <w:p w:rsidR="00AD1FCD" w:rsidRPr="00C65570" w:rsidRDefault="00AD1FCD" w:rsidP="00786EA7">
            <w:r w:rsidRPr="00C65570">
              <w:t>Construction des bacs</w:t>
            </w:r>
          </w:p>
        </w:tc>
        <w:tc>
          <w:tcPr>
            <w:tcW w:w="1276" w:type="dxa"/>
          </w:tcPr>
          <w:p w:rsidR="00AD1FCD" w:rsidRPr="00C65570" w:rsidRDefault="00AD1FCD" w:rsidP="004053F2">
            <w:pPr>
              <w:jc w:val="center"/>
            </w:pPr>
            <w:r w:rsidRPr="00C65570">
              <w:t>06</w:t>
            </w:r>
          </w:p>
        </w:tc>
        <w:tc>
          <w:tcPr>
            <w:tcW w:w="1417" w:type="dxa"/>
          </w:tcPr>
          <w:p w:rsidR="00AD1FCD" w:rsidRPr="00C65570" w:rsidRDefault="00AD1FCD" w:rsidP="004053F2">
            <w:pPr>
              <w:jc w:val="right"/>
            </w:pPr>
            <w:r w:rsidRPr="00C65570">
              <w:t>1 454 965</w:t>
            </w:r>
          </w:p>
        </w:tc>
        <w:tc>
          <w:tcPr>
            <w:tcW w:w="1418" w:type="dxa"/>
          </w:tcPr>
          <w:p w:rsidR="00AD1FCD" w:rsidRPr="00C65570" w:rsidRDefault="00AD1FCD" w:rsidP="004053F2">
            <w:pPr>
              <w:jc w:val="right"/>
            </w:pPr>
            <w:r w:rsidRPr="00C65570">
              <w:t>8 729 790</w:t>
            </w:r>
          </w:p>
        </w:tc>
      </w:tr>
      <w:tr w:rsidR="00AD1FCD" w:rsidRPr="00C65570" w:rsidTr="00786EA7">
        <w:tc>
          <w:tcPr>
            <w:tcW w:w="2518" w:type="dxa"/>
          </w:tcPr>
          <w:p w:rsidR="00AD1FCD" w:rsidRPr="00C65570" w:rsidRDefault="00AD1FCD" w:rsidP="00786EA7">
            <w:r w:rsidRPr="00C65570">
              <w:t>Construction forage</w:t>
            </w:r>
          </w:p>
        </w:tc>
        <w:tc>
          <w:tcPr>
            <w:tcW w:w="1276" w:type="dxa"/>
          </w:tcPr>
          <w:p w:rsidR="00AD1FCD" w:rsidRPr="00C65570" w:rsidRDefault="00AD1FCD" w:rsidP="004053F2">
            <w:pPr>
              <w:jc w:val="center"/>
            </w:pPr>
            <w:r w:rsidRPr="00C65570">
              <w:t>01</w:t>
            </w:r>
          </w:p>
        </w:tc>
        <w:tc>
          <w:tcPr>
            <w:tcW w:w="1417" w:type="dxa"/>
          </w:tcPr>
          <w:p w:rsidR="00AD1FCD" w:rsidRPr="00C65570" w:rsidRDefault="00AD1FCD" w:rsidP="004053F2">
            <w:pPr>
              <w:jc w:val="right"/>
            </w:pPr>
            <w:r w:rsidRPr="00C65570">
              <w:t>2 813 300</w:t>
            </w:r>
          </w:p>
        </w:tc>
        <w:tc>
          <w:tcPr>
            <w:tcW w:w="1418" w:type="dxa"/>
          </w:tcPr>
          <w:p w:rsidR="00AD1FCD" w:rsidRPr="00C65570" w:rsidRDefault="00AD1FCD" w:rsidP="004053F2">
            <w:pPr>
              <w:jc w:val="right"/>
            </w:pPr>
            <w:r w:rsidRPr="00C65570">
              <w:t>2 813 300</w:t>
            </w:r>
          </w:p>
        </w:tc>
      </w:tr>
      <w:tr w:rsidR="00AD1FCD" w:rsidRPr="00C65570" w:rsidTr="00786EA7">
        <w:tc>
          <w:tcPr>
            <w:tcW w:w="2518" w:type="dxa"/>
          </w:tcPr>
          <w:p w:rsidR="00AD1FCD" w:rsidRPr="00C65570" w:rsidRDefault="00AD1FCD" w:rsidP="00786EA7">
            <w:r w:rsidRPr="00C65570">
              <w:t>Dispositif anti prédateur</w:t>
            </w:r>
          </w:p>
        </w:tc>
        <w:tc>
          <w:tcPr>
            <w:tcW w:w="1276" w:type="dxa"/>
          </w:tcPr>
          <w:p w:rsidR="00AD1FCD" w:rsidRPr="00C65570" w:rsidRDefault="00AD1FCD" w:rsidP="004053F2">
            <w:pPr>
              <w:jc w:val="center"/>
            </w:pPr>
            <w:r w:rsidRPr="00C65570">
              <w:t>forfait</w:t>
            </w:r>
          </w:p>
        </w:tc>
        <w:tc>
          <w:tcPr>
            <w:tcW w:w="1417" w:type="dxa"/>
          </w:tcPr>
          <w:p w:rsidR="00AD1FCD" w:rsidRPr="00C65570" w:rsidRDefault="00AD1FCD" w:rsidP="004053F2">
            <w:pPr>
              <w:jc w:val="right"/>
            </w:pPr>
            <w:r w:rsidRPr="00C65570">
              <w:t>200 000</w:t>
            </w:r>
          </w:p>
        </w:tc>
        <w:tc>
          <w:tcPr>
            <w:tcW w:w="1418" w:type="dxa"/>
          </w:tcPr>
          <w:p w:rsidR="00AD1FCD" w:rsidRPr="00C65570" w:rsidRDefault="00AD1FCD" w:rsidP="004053F2">
            <w:pPr>
              <w:jc w:val="right"/>
            </w:pPr>
            <w:r w:rsidRPr="00C65570">
              <w:t>200 000</w:t>
            </w:r>
          </w:p>
        </w:tc>
      </w:tr>
      <w:tr w:rsidR="00AD1FCD" w:rsidRPr="00C65570" w:rsidTr="00786EA7">
        <w:tc>
          <w:tcPr>
            <w:tcW w:w="2518" w:type="dxa"/>
          </w:tcPr>
          <w:p w:rsidR="00AD1FCD" w:rsidRPr="00C65570" w:rsidRDefault="00AD1FCD" w:rsidP="00786EA7">
            <w:r w:rsidRPr="00C65570">
              <w:t>granuleuse</w:t>
            </w:r>
          </w:p>
        </w:tc>
        <w:tc>
          <w:tcPr>
            <w:tcW w:w="1276" w:type="dxa"/>
          </w:tcPr>
          <w:p w:rsidR="00AD1FCD" w:rsidRPr="00C65570" w:rsidRDefault="00AD1FCD" w:rsidP="004053F2">
            <w:pPr>
              <w:jc w:val="center"/>
            </w:pPr>
            <w:r w:rsidRPr="00C65570">
              <w:t>01</w:t>
            </w:r>
          </w:p>
        </w:tc>
        <w:tc>
          <w:tcPr>
            <w:tcW w:w="1417" w:type="dxa"/>
          </w:tcPr>
          <w:p w:rsidR="00AD1FCD" w:rsidRPr="00C65570" w:rsidRDefault="00AD1FCD" w:rsidP="004053F2">
            <w:pPr>
              <w:jc w:val="right"/>
            </w:pPr>
            <w:r w:rsidRPr="00C65570">
              <w:t>900 000</w:t>
            </w:r>
          </w:p>
        </w:tc>
        <w:tc>
          <w:tcPr>
            <w:tcW w:w="1418" w:type="dxa"/>
          </w:tcPr>
          <w:p w:rsidR="00AD1FCD" w:rsidRPr="00C65570" w:rsidRDefault="00AD1FCD" w:rsidP="004053F2">
            <w:pPr>
              <w:jc w:val="right"/>
            </w:pPr>
            <w:r w:rsidRPr="00C65570">
              <w:t>900 000</w:t>
            </w:r>
          </w:p>
        </w:tc>
      </w:tr>
      <w:tr w:rsidR="00AD1FCD" w:rsidRPr="00C65570" w:rsidTr="00786EA7">
        <w:tc>
          <w:tcPr>
            <w:tcW w:w="2518" w:type="dxa"/>
          </w:tcPr>
          <w:p w:rsidR="00AD1FCD" w:rsidRPr="00C65570" w:rsidRDefault="00AD1FCD" w:rsidP="00786EA7">
            <w:r w:rsidRPr="00C65570">
              <w:t>Groupe électrogène 5 kva essence</w:t>
            </w:r>
          </w:p>
        </w:tc>
        <w:tc>
          <w:tcPr>
            <w:tcW w:w="1276" w:type="dxa"/>
          </w:tcPr>
          <w:p w:rsidR="00AD1FCD" w:rsidRPr="00C65570" w:rsidRDefault="00AD1FCD" w:rsidP="004053F2">
            <w:pPr>
              <w:jc w:val="center"/>
            </w:pPr>
            <w:r w:rsidRPr="00C65570">
              <w:t>01</w:t>
            </w:r>
          </w:p>
        </w:tc>
        <w:tc>
          <w:tcPr>
            <w:tcW w:w="1417" w:type="dxa"/>
          </w:tcPr>
          <w:p w:rsidR="00AD1FCD" w:rsidRPr="00C65570" w:rsidRDefault="00AD1FCD" w:rsidP="004053F2">
            <w:pPr>
              <w:jc w:val="right"/>
            </w:pPr>
            <w:r w:rsidRPr="00C65570">
              <w:t>450 000</w:t>
            </w:r>
          </w:p>
        </w:tc>
        <w:tc>
          <w:tcPr>
            <w:tcW w:w="1418" w:type="dxa"/>
          </w:tcPr>
          <w:p w:rsidR="00AD1FCD" w:rsidRPr="00C65570" w:rsidRDefault="00AD1FCD" w:rsidP="004053F2">
            <w:pPr>
              <w:jc w:val="right"/>
            </w:pPr>
            <w:r w:rsidRPr="00C65570">
              <w:t>450 000</w:t>
            </w:r>
          </w:p>
        </w:tc>
      </w:tr>
      <w:tr w:rsidR="00AD1FCD" w:rsidRPr="00C65570" w:rsidTr="00786EA7">
        <w:tc>
          <w:tcPr>
            <w:tcW w:w="2518" w:type="dxa"/>
          </w:tcPr>
          <w:p w:rsidR="00AD1FCD" w:rsidRPr="00C65570" w:rsidRDefault="00AD1FCD" w:rsidP="00786EA7">
            <w:r w:rsidRPr="00C65570">
              <w:t>Formation du personnel</w:t>
            </w:r>
          </w:p>
        </w:tc>
        <w:tc>
          <w:tcPr>
            <w:tcW w:w="1276" w:type="dxa"/>
          </w:tcPr>
          <w:p w:rsidR="00AD1FCD" w:rsidRPr="00C65570" w:rsidRDefault="00AD1FCD" w:rsidP="004053F2">
            <w:pPr>
              <w:jc w:val="center"/>
            </w:pPr>
            <w:r w:rsidRPr="00C65570">
              <w:t>02</w:t>
            </w:r>
          </w:p>
        </w:tc>
        <w:tc>
          <w:tcPr>
            <w:tcW w:w="1417" w:type="dxa"/>
          </w:tcPr>
          <w:p w:rsidR="00AD1FCD" w:rsidRPr="00C65570" w:rsidRDefault="00AD1FCD" w:rsidP="004053F2">
            <w:pPr>
              <w:jc w:val="right"/>
            </w:pPr>
            <w:r w:rsidRPr="00C65570">
              <w:t>100 000</w:t>
            </w:r>
          </w:p>
        </w:tc>
        <w:tc>
          <w:tcPr>
            <w:tcW w:w="1418" w:type="dxa"/>
          </w:tcPr>
          <w:p w:rsidR="00AD1FCD" w:rsidRPr="00C65570" w:rsidRDefault="00AD1FCD" w:rsidP="004053F2">
            <w:pPr>
              <w:jc w:val="right"/>
            </w:pPr>
            <w:r w:rsidRPr="00C65570">
              <w:t>200 000</w:t>
            </w:r>
          </w:p>
        </w:tc>
      </w:tr>
      <w:tr w:rsidR="00AD1FCD" w:rsidRPr="00C65570" w:rsidTr="00786EA7">
        <w:tc>
          <w:tcPr>
            <w:tcW w:w="2518" w:type="dxa"/>
          </w:tcPr>
          <w:p w:rsidR="00AD1FCD" w:rsidRPr="00C65570" w:rsidRDefault="00AD1FCD" w:rsidP="00786EA7">
            <w:r w:rsidRPr="00C65570">
              <w:t>Cuves de livraison</w:t>
            </w:r>
          </w:p>
        </w:tc>
        <w:tc>
          <w:tcPr>
            <w:tcW w:w="1276" w:type="dxa"/>
          </w:tcPr>
          <w:p w:rsidR="00AD1FCD" w:rsidRPr="00C65570" w:rsidRDefault="00AD1FCD" w:rsidP="004053F2">
            <w:pPr>
              <w:jc w:val="center"/>
            </w:pPr>
            <w:r w:rsidRPr="00C65570">
              <w:t>02</w:t>
            </w:r>
          </w:p>
        </w:tc>
        <w:tc>
          <w:tcPr>
            <w:tcW w:w="1417" w:type="dxa"/>
          </w:tcPr>
          <w:p w:rsidR="00AD1FCD" w:rsidRPr="00C65570" w:rsidRDefault="00AD1FCD" w:rsidP="004053F2">
            <w:pPr>
              <w:jc w:val="right"/>
            </w:pPr>
            <w:r w:rsidRPr="00C65570">
              <w:t>40 000</w:t>
            </w:r>
          </w:p>
        </w:tc>
        <w:tc>
          <w:tcPr>
            <w:tcW w:w="1418" w:type="dxa"/>
          </w:tcPr>
          <w:p w:rsidR="00AD1FCD" w:rsidRPr="00C65570" w:rsidRDefault="00AD1FCD" w:rsidP="004053F2">
            <w:pPr>
              <w:jc w:val="right"/>
            </w:pPr>
            <w:r w:rsidRPr="00C65570">
              <w:t>40 000</w:t>
            </w:r>
          </w:p>
        </w:tc>
      </w:tr>
      <w:tr w:rsidR="00AD1FCD" w:rsidRPr="00C65570" w:rsidTr="00786EA7">
        <w:tc>
          <w:tcPr>
            <w:tcW w:w="2518" w:type="dxa"/>
          </w:tcPr>
          <w:p w:rsidR="00AD1FCD" w:rsidRPr="00C65570" w:rsidRDefault="00AD1FCD" w:rsidP="00786EA7">
            <w:r w:rsidRPr="00C65570">
              <w:t>Autres charges fixes</w:t>
            </w:r>
          </w:p>
        </w:tc>
        <w:tc>
          <w:tcPr>
            <w:tcW w:w="1276" w:type="dxa"/>
          </w:tcPr>
          <w:p w:rsidR="00AD1FCD" w:rsidRPr="00C65570" w:rsidRDefault="00AD1FCD" w:rsidP="004053F2">
            <w:pPr>
              <w:jc w:val="center"/>
            </w:pPr>
            <w:r w:rsidRPr="00C65570">
              <w:t>forfait</w:t>
            </w:r>
          </w:p>
        </w:tc>
        <w:tc>
          <w:tcPr>
            <w:tcW w:w="1417" w:type="dxa"/>
          </w:tcPr>
          <w:p w:rsidR="00AD1FCD" w:rsidRPr="00C65570" w:rsidRDefault="00AD1FCD" w:rsidP="004053F2">
            <w:pPr>
              <w:jc w:val="right"/>
            </w:pPr>
            <w:r w:rsidRPr="00C65570">
              <w:t>169 000</w:t>
            </w:r>
          </w:p>
        </w:tc>
        <w:tc>
          <w:tcPr>
            <w:tcW w:w="1418" w:type="dxa"/>
          </w:tcPr>
          <w:p w:rsidR="00AD1FCD" w:rsidRPr="00C65570" w:rsidRDefault="00AD1FCD" w:rsidP="004053F2">
            <w:pPr>
              <w:jc w:val="right"/>
            </w:pPr>
            <w:r w:rsidRPr="00C65570">
              <w:t>169 000</w:t>
            </w:r>
          </w:p>
        </w:tc>
      </w:tr>
      <w:tr w:rsidR="00AD1FCD" w:rsidRPr="00C65570" w:rsidTr="00786EA7">
        <w:tc>
          <w:tcPr>
            <w:tcW w:w="5211" w:type="dxa"/>
            <w:gridSpan w:val="3"/>
          </w:tcPr>
          <w:p w:rsidR="00AD1FCD" w:rsidRPr="00C65570" w:rsidRDefault="00AD1FCD" w:rsidP="00786EA7">
            <w:pPr>
              <w:jc w:val="center"/>
              <w:rPr>
                <w:b/>
              </w:rPr>
            </w:pPr>
            <w:r w:rsidRPr="00C65570">
              <w:rPr>
                <w:b/>
              </w:rPr>
              <w:t>Total (FCFA)</w:t>
            </w:r>
          </w:p>
        </w:tc>
        <w:tc>
          <w:tcPr>
            <w:tcW w:w="1418" w:type="dxa"/>
          </w:tcPr>
          <w:p w:rsidR="00AD1FCD" w:rsidRPr="00C65570" w:rsidRDefault="00AD1FCD" w:rsidP="004053F2">
            <w:pPr>
              <w:jc w:val="right"/>
              <w:rPr>
                <w:b/>
              </w:rPr>
            </w:pPr>
            <w:r w:rsidRPr="00C65570">
              <w:rPr>
                <w:b/>
              </w:rPr>
              <w:t>13 702 090</w:t>
            </w:r>
          </w:p>
        </w:tc>
      </w:tr>
    </w:tbl>
    <w:p w:rsidR="00AD1FCD" w:rsidRPr="00C65570" w:rsidRDefault="00AD1FCD" w:rsidP="00AD1FCD">
      <w:pPr>
        <w:rPr>
          <w:b/>
        </w:rPr>
      </w:pPr>
      <w:r w:rsidRPr="00C65570">
        <w:rPr>
          <w:b/>
        </w:rPr>
        <w:t>Explications détaillées :</w:t>
      </w:r>
    </w:p>
    <w:p w:rsidR="00AD1FCD" w:rsidRPr="00C65570" w:rsidRDefault="00AD1FCD" w:rsidP="00AD1FCD">
      <w:pPr>
        <w:pStyle w:val="Paragraphedeliste"/>
        <w:numPr>
          <w:ilvl w:val="0"/>
          <w:numId w:val="1"/>
        </w:numPr>
      </w:pPr>
      <w:r w:rsidRPr="00C65570">
        <w:t>Frais d’études technique + business plan</w:t>
      </w:r>
    </w:p>
    <w:p w:rsidR="00AD1FCD" w:rsidRPr="00C65570" w:rsidRDefault="00AD1FCD" w:rsidP="00AD1FCD">
      <w:pPr>
        <w:pStyle w:val="Paragraphedeliste"/>
        <w:jc w:val="both"/>
      </w:pPr>
      <w:r w:rsidRPr="00C65570">
        <w:t xml:space="preserve">Ces frais correspondent notamment à la visite du terrain, la faisabilité du projet, ’analyse de l’eau et le développement de la stratégie d’écoulement de la production. </w:t>
      </w:r>
    </w:p>
    <w:p w:rsidR="00AD1FCD" w:rsidRPr="00EF00DD" w:rsidRDefault="00EF00DD" w:rsidP="00EF00DD">
      <w:pPr>
        <w:rPr>
          <w:b/>
        </w:rPr>
      </w:pPr>
      <w:r>
        <w:rPr>
          <w:b/>
        </w:rPr>
        <w:t>3.2</w:t>
      </w:r>
      <w:r w:rsidR="00947EF1" w:rsidRPr="00C65570">
        <w:rPr>
          <w:b/>
        </w:rPr>
        <w:t>. LE COMPTE D’EXPLOITATION</w:t>
      </w:r>
      <w:r>
        <w:rPr>
          <w:b/>
        </w:rPr>
        <w:t xml:space="preserve"> : </w:t>
      </w:r>
      <w:r w:rsidR="00AD1FCD" w:rsidRPr="00C65570">
        <w:t>Coût construction des bacs</w:t>
      </w:r>
    </w:p>
    <w:tbl>
      <w:tblPr>
        <w:tblStyle w:val="Grilledutableau"/>
        <w:tblW w:w="0" w:type="auto"/>
        <w:tblLook w:val="04A0" w:firstRow="1" w:lastRow="0" w:firstColumn="1" w:lastColumn="0" w:noHBand="0" w:noVBand="1"/>
      </w:tblPr>
      <w:tblGrid>
        <w:gridCol w:w="2337"/>
        <w:gridCol w:w="1640"/>
        <w:gridCol w:w="1430"/>
        <w:gridCol w:w="1797"/>
        <w:gridCol w:w="6"/>
        <w:gridCol w:w="1852"/>
      </w:tblGrid>
      <w:tr w:rsidR="00AD1FCD" w:rsidRPr="00C65570" w:rsidTr="00786EA7">
        <w:tc>
          <w:tcPr>
            <w:tcW w:w="2427" w:type="dxa"/>
            <w:vAlign w:val="center"/>
          </w:tcPr>
          <w:p w:rsidR="00AD1FCD" w:rsidRPr="00C65570" w:rsidRDefault="00AD1FCD" w:rsidP="00786EA7">
            <w:pPr>
              <w:tabs>
                <w:tab w:val="left" w:pos="0"/>
                <w:tab w:val="left" w:pos="1100"/>
                <w:tab w:val="right" w:leader="dot" w:pos="9062"/>
              </w:tabs>
              <w:spacing w:line="360" w:lineRule="auto"/>
              <w:ind w:right="-142"/>
              <w:jc w:val="center"/>
              <w:rPr>
                <w:b/>
              </w:rPr>
            </w:pPr>
            <w:r w:rsidRPr="00C65570">
              <w:rPr>
                <w:b/>
              </w:rPr>
              <w:t>Désignation</w:t>
            </w:r>
          </w:p>
        </w:tc>
        <w:tc>
          <w:tcPr>
            <w:tcW w:w="1664" w:type="dxa"/>
          </w:tcPr>
          <w:p w:rsidR="00AD1FCD" w:rsidRPr="00C65570" w:rsidRDefault="00AD1FCD" w:rsidP="00786EA7">
            <w:pPr>
              <w:tabs>
                <w:tab w:val="left" w:pos="0"/>
                <w:tab w:val="left" w:pos="1100"/>
                <w:tab w:val="right" w:leader="dot" w:pos="9062"/>
              </w:tabs>
              <w:spacing w:line="360" w:lineRule="auto"/>
              <w:ind w:right="-142"/>
              <w:jc w:val="center"/>
              <w:rPr>
                <w:b/>
              </w:rPr>
            </w:pPr>
            <w:r w:rsidRPr="00C65570">
              <w:rPr>
                <w:b/>
              </w:rPr>
              <w:t>Dimensions des bacs (m</w:t>
            </w:r>
            <w:r w:rsidRPr="00C65570">
              <w:rPr>
                <w:b/>
                <w:vertAlign w:val="superscript"/>
              </w:rPr>
              <w:t>3</w:t>
            </w:r>
            <w:r w:rsidRPr="00C65570">
              <w:rPr>
                <w:b/>
              </w:rPr>
              <w:t>)</w:t>
            </w:r>
          </w:p>
        </w:tc>
        <w:tc>
          <w:tcPr>
            <w:tcW w:w="1460" w:type="dxa"/>
            <w:vAlign w:val="center"/>
          </w:tcPr>
          <w:p w:rsidR="00AD1FCD" w:rsidRPr="00C65570" w:rsidRDefault="00AD1FCD" w:rsidP="00786EA7">
            <w:pPr>
              <w:tabs>
                <w:tab w:val="left" w:pos="0"/>
                <w:tab w:val="left" w:pos="1100"/>
                <w:tab w:val="right" w:leader="dot" w:pos="9062"/>
              </w:tabs>
              <w:spacing w:line="360" w:lineRule="auto"/>
              <w:ind w:right="-142"/>
              <w:jc w:val="center"/>
              <w:rPr>
                <w:b/>
              </w:rPr>
            </w:pPr>
            <w:r w:rsidRPr="00C65570">
              <w:rPr>
                <w:b/>
              </w:rPr>
              <w:t>Quantité</w:t>
            </w:r>
          </w:p>
        </w:tc>
        <w:tc>
          <w:tcPr>
            <w:tcW w:w="1859" w:type="dxa"/>
            <w:vAlign w:val="center"/>
          </w:tcPr>
          <w:p w:rsidR="00AD1FCD" w:rsidRPr="00C65570" w:rsidRDefault="00AD1FCD" w:rsidP="00786EA7">
            <w:pPr>
              <w:tabs>
                <w:tab w:val="left" w:pos="0"/>
                <w:tab w:val="left" w:pos="1100"/>
                <w:tab w:val="right" w:leader="dot" w:pos="9062"/>
              </w:tabs>
              <w:spacing w:line="360" w:lineRule="auto"/>
              <w:ind w:right="-142"/>
              <w:jc w:val="center"/>
              <w:rPr>
                <w:b/>
              </w:rPr>
            </w:pPr>
            <w:r w:rsidRPr="00C65570">
              <w:rPr>
                <w:b/>
              </w:rPr>
              <w:t>Prix unitaire (FCFA)</w:t>
            </w:r>
          </w:p>
        </w:tc>
        <w:tc>
          <w:tcPr>
            <w:tcW w:w="1878" w:type="dxa"/>
            <w:gridSpan w:val="2"/>
            <w:vAlign w:val="center"/>
          </w:tcPr>
          <w:p w:rsidR="00AD1FCD" w:rsidRPr="00C65570" w:rsidRDefault="00AD1FCD" w:rsidP="00786EA7">
            <w:pPr>
              <w:tabs>
                <w:tab w:val="left" w:pos="0"/>
                <w:tab w:val="left" w:pos="1100"/>
                <w:tab w:val="right" w:leader="dot" w:pos="9062"/>
              </w:tabs>
              <w:spacing w:line="360" w:lineRule="auto"/>
              <w:ind w:right="-142"/>
              <w:jc w:val="center"/>
              <w:rPr>
                <w:b/>
              </w:rPr>
            </w:pPr>
            <w:r w:rsidRPr="00C65570">
              <w:rPr>
                <w:b/>
              </w:rPr>
              <w:t>Prix total (FCFA)</w:t>
            </w:r>
          </w:p>
        </w:tc>
      </w:tr>
      <w:tr w:rsidR="00AD1FCD" w:rsidRPr="00C65570" w:rsidTr="00786EA7">
        <w:tc>
          <w:tcPr>
            <w:tcW w:w="2427" w:type="dxa"/>
            <w:tcBorders>
              <w:right w:val="single" w:sz="4" w:space="0" w:color="auto"/>
            </w:tcBorders>
            <w:vAlign w:val="center"/>
          </w:tcPr>
          <w:p w:rsidR="00AD1FCD" w:rsidRPr="00C65570" w:rsidRDefault="00AD1FCD" w:rsidP="00786EA7">
            <w:pPr>
              <w:tabs>
                <w:tab w:val="left" w:pos="0"/>
                <w:tab w:val="left" w:pos="1100"/>
                <w:tab w:val="right" w:leader="dot" w:pos="9062"/>
              </w:tabs>
              <w:spacing w:line="360" w:lineRule="auto"/>
              <w:ind w:right="-142"/>
              <w:jc w:val="center"/>
            </w:pPr>
            <w:r w:rsidRPr="00C65570">
              <w:t>Coût du matériel</w:t>
            </w:r>
          </w:p>
        </w:tc>
        <w:tc>
          <w:tcPr>
            <w:tcW w:w="1664" w:type="dxa"/>
            <w:tcBorders>
              <w:right w:val="single" w:sz="4" w:space="0" w:color="auto"/>
            </w:tcBorders>
          </w:tcPr>
          <w:p w:rsidR="00AD1FCD" w:rsidRPr="00C65570" w:rsidRDefault="00AD1FCD" w:rsidP="00786EA7">
            <w:pPr>
              <w:tabs>
                <w:tab w:val="left" w:pos="0"/>
                <w:tab w:val="left" w:pos="1100"/>
                <w:tab w:val="right" w:leader="dot" w:pos="9062"/>
              </w:tabs>
              <w:spacing w:line="360" w:lineRule="auto"/>
              <w:ind w:right="-142"/>
              <w:jc w:val="center"/>
            </w:pPr>
            <w:r w:rsidRPr="00C65570">
              <w:t>36</w:t>
            </w:r>
          </w:p>
        </w:tc>
        <w:tc>
          <w:tcPr>
            <w:tcW w:w="1460" w:type="dxa"/>
            <w:tcBorders>
              <w:left w:val="single" w:sz="4" w:space="0" w:color="auto"/>
              <w:right w:val="single" w:sz="4" w:space="0" w:color="auto"/>
            </w:tcBorders>
            <w:vAlign w:val="center"/>
          </w:tcPr>
          <w:p w:rsidR="00AD1FCD" w:rsidRPr="00C65570" w:rsidRDefault="00AD1FCD" w:rsidP="00786EA7">
            <w:pPr>
              <w:tabs>
                <w:tab w:val="left" w:pos="0"/>
                <w:tab w:val="left" w:pos="1100"/>
                <w:tab w:val="right" w:leader="dot" w:pos="9062"/>
              </w:tabs>
              <w:spacing w:line="360" w:lineRule="auto"/>
              <w:ind w:right="-142"/>
              <w:jc w:val="center"/>
            </w:pPr>
            <w:r w:rsidRPr="00C65570">
              <w:t>6</w:t>
            </w:r>
          </w:p>
        </w:tc>
        <w:tc>
          <w:tcPr>
            <w:tcW w:w="1865" w:type="dxa"/>
            <w:gridSpan w:val="2"/>
            <w:tcBorders>
              <w:left w:val="single" w:sz="4" w:space="0" w:color="auto"/>
              <w:right w:val="single" w:sz="4" w:space="0" w:color="auto"/>
            </w:tcBorders>
            <w:vAlign w:val="center"/>
          </w:tcPr>
          <w:p w:rsidR="00AD1FCD" w:rsidRPr="00C65570" w:rsidRDefault="00AD1FCD" w:rsidP="00786EA7">
            <w:pPr>
              <w:tabs>
                <w:tab w:val="left" w:pos="0"/>
                <w:tab w:val="left" w:pos="1100"/>
                <w:tab w:val="right" w:leader="dot" w:pos="9062"/>
              </w:tabs>
              <w:spacing w:line="360" w:lineRule="auto"/>
              <w:ind w:right="-142"/>
              <w:jc w:val="center"/>
            </w:pPr>
            <w:r w:rsidRPr="00C65570">
              <w:t>1 454 965</w:t>
            </w:r>
          </w:p>
        </w:tc>
        <w:tc>
          <w:tcPr>
            <w:tcW w:w="1872" w:type="dxa"/>
            <w:tcBorders>
              <w:left w:val="single" w:sz="4" w:space="0" w:color="auto"/>
            </w:tcBorders>
            <w:vAlign w:val="center"/>
          </w:tcPr>
          <w:p w:rsidR="00AD1FCD" w:rsidRPr="00C65570" w:rsidRDefault="00AD1FCD" w:rsidP="00786EA7">
            <w:pPr>
              <w:tabs>
                <w:tab w:val="left" w:pos="0"/>
                <w:tab w:val="left" w:pos="1100"/>
                <w:tab w:val="right" w:leader="dot" w:pos="9062"/>
              </w:tabs>
              <w:spacing w:line="360" w:lineRule="auto"/>
              <w:ind w:right="-142"/>
              <w:jc w:val="center"/>
            </w:pPr>
            <w:r w:rsidRPr="00C65570">
              <w:t>6 547 342.5</w:t>
            </w:r>
          </w:p>
        </w:tc>
      </w:tr>
      <w:tr w:rsidR="00AD1FCD" w:rsidRPr="00C65570" w:rsidTr="00786EA7">
        <w:tc>
          <w:tcPr>
            <w:tcW w:w="7416" w:type="dxa"/>
            <w:gridSpan w:val="5"/>
            <w:tcBorders>
              <w:right w:val="single" w:sz="4" w:space="0" w:color="auto"/>
            </w:tcBorders>
            <w:vAlign w:val="center"/>
          </w:tcPr>
          <w:p w:rsidR="00AD1FCD" w:rsidRPr="00C65570" w:rsidRDefault="00AD1FCD" w:rsidP="00786EA7">
            <w:pPr>
              <w:tabs>
                <w:tab w:val="left" w:pos="0"/>
                <w:tab w:val="left" w:pos="1100"/>
                <w:tab w:val="right" w:leader="dot" w:pos="9062"/>
              </w:tabs>
              <w:spacing w:line="360" w:lineRule="auto"/>
              <w:ind w:right="-142"/>
              <w:jc w:val="center"/>
              <w:rPr>
                <w:b/>
              </w:rPr>
            </w:pPr>
            <w:r w:rsidRPr="00C65570">
              <w:rPr>
                <w:b/>
              </w:rPr>
              <w:t>Main d’œuvre 25%</w:t>
            </w:r>
          </w:p>
        </w:tc>
        <w:tc>
          <w:tcPr>
            <w:tcW w:w="1872" w:type="dxa"/>
            <w:tcBorders>
              <w:left w:val="single" w:sz="4" w:space="0" w:color="auto"/>
            </w:tcBorders>
            <w:vAlign w:val="center"/>
          </w:tcPr>
          <w:p w:rsidR="00AD1FCD" w:rsidRPr="00C65570" w:rsidRDefault="00AD1FCD" w:rsidP="00786EA7">
            <w:pPr>
              <w:tabs>
                <w:tab w:val="left" w:pos="0"/>
                <w:tab w:val="left" w:pos="1100"/>
                <w:tab w:val="right" w:leader="dot" w:pos="9062"/>
              </w:tabs>
              <w:spacing w:line="360" w:lineRule="auto"/>
              <w:ind w:right="-142"/>
              <w:jc w:val="center"/>
              <w:rPr>
                <w:b/>
                <w:bCs/>
              </w:rPr>
            </w:pPr>
            <w:r w:rsidRPr="00C65570">
              <w:rPr>
                <w:b/>
                <w:bCs/>
              </w:rPr>
              <w:t>2182447.5</w:t>
            </w:r>
          </w:p>
        </w:tc>
      </w:tr>
      <w:tr w:rsidR="00AD1FCD" w:rsidRPr="00C65570" w:rsidTr="004053F2">
        <w:trPr>
          <w:trHeight w:val="275"/>
        </w:trPr>
        <w:tc>
          <w:tcPr>
            <w:tcW w:w="7416" w:type="dxa"/>
            <w:gridSpan w:val="5"/>
            <w:tcBorders>
              <w:right w:val="single" w:sz="4" w:space="0" w:color="auto"/>
            </w:tcBorders>
            <w:shd w:val="clear" w:color="auto" w:fill="DBE5F1" w:themeFill="accent1" w:themeFillTint="33"/>
            <w:vAlign w:val="center"/>
          </w:tcPr>
          <w:p w:rsidR="00AD1FCD" w:rsidRPr="00C65570" w:rsidRDefault="00AD1FCD" w:rsidP="00786EA7">
            <w:pPr>
              <w:tabs>
                <w:tab w:val="left" w:pos="0"/>
                <w:tab w:val="left" w:pos="1100"/>
                <w:tab w:val="right" w:leader="dot" w:pos="9062"/>
              </w:tabs>
              <w:spacing w:line="360" w:lineRule="auto"/>
              <w:ind w:right="-142"/>
              <w:jc w:val="center"/>
              <w:rPr>
                <w:b/>
                <w:i/>
              </w:rPr>
            </w:pPr>
            <w:r w:rsidRPr="00C65570">
              <w:rPr>
                <w:b/>
                <w:i/>
              </w:rPr>
              <w:t>TOTAUX (FCFA)</w:t>
            </w:r>
          </w:p>
        </w:tc>
        <w:tc>
          <w:tcPr>
            <w:tcW w:w="1872" w:type="dxa"/>
            <w:tcBorders>
              <w:left w:val="single" w:sz="4" w:space="0" w:color="auto"/>
            </w:tcBorders>
            <w:shd w:val="clear" w:color="auto" w:fill="DBE5F1" w:themeFill="accent1" w:themeFillTint="33"/>
            <w:vAlign w:val="center"/>
          </w:tcPr>
          <w:p w:rsidR="00AD1FCD" w:rsidRPr="00EF00DD" w:rsidRDefault="00AD1FCD" w:rsidP="00EF00DD">
            <w:pPr>
              <w:pStyle w:val="Paragraphedeliste"/>
              <w:numPr>
                <w:ilvl w:val="0"/>
                <w:numId w:val="8"/>
              </w:numPr>
              <w:tabs>
                <w:tab w:val="left" w:pos="0"/>
                <w:tab w:val="left" w:pos="1100"/>
                <w:tab w:val="right" w:leader="dot" w:pos="9062"/>
              </w:tabs>
              <w:spacing w:line="360" w:lineRule="auto"/>
              <w:ind w:right="-142"/>
              <w:jc w:val="center"/>
              <w:rPr>
                <w:b/>
                <w:bCs/>
                <w:i/>
              </w:rPr>
            </w:pPr>
            <w:r w:rsidRPr="00EF00DD">
              <w:rPr>
                <w:b/>
              </w:rPr>
              <w:t>729 790</w:t>
            </w:r>
          </w:p>
        </w:tc>
      </w:tr>
    </w:tbl>
    <w:p w:rsidR="00AD1FCD" w:rsidRPr="00C65570" w:rsidRDefault="00AD1FCD" w:rsidP="00AD1FCD"/>
    <w:p w:rsidR="00AD1FCD" w:rsidRPr="00EF00DD" w:rsidRDefault="00EF00DD" w:rsidP="00EF00DD">
      <w:pPr>
        <w:rPr>
          <w:b/>
        </w:rPr>
      </w:pPr>
      <w:r>
        <w:rPr>
          <w:b/>
        </w:rPr>
        <w:t>3.</w:t>
      </w:r>
      <w:r w:rsidR="00106FB9">
        <w:rPr>
          <w:b/>
        </w:rPr>
        <w:t>3.</w:t>
      </w:r>
      <w:r w:rsidR="00947EF1" w:rsidRPr="00C65570">
        <w:rPr>
          <w:b/>
        </w:rPr>
        <w:t xml:space="preserve"> LE COMPTE D’EXPLOITATION</w:t>
      </w:r>
      <w:r>
        <w:rPr>
          <w:b/>
        </w:rPr>
        <w:t xml:space="preserve"> : </w:t>
      </w:r>
      <w:r w:rsidR="00AD1FCD" w:rsidRPr="00C65570">
        <w:t>Frais de formation du personnel</w:t>
      </w:r>
    </w:p>
    <w:p w:rsidR="00AD1FCD" w:rsidRDefault="00AD1FCD" w:rsidP="00AD1FCD">
      <w:pPr>
        <w:pStyle w:val="Paragraphedeliste"/>
        <w:jc w:val="both"/>
      </w:pPr>
      <w:r w:rsidRPr="00C65570">
        <w:t>Les ouvriers seront formés sur la réalisation des différentes taches à la ferme (Composantes pratiques de l’activité piscicole  et conduite d’élevage des silures en Bacs de grossissement intensif) pour une durée de 2 semaines. Les organismes disponibles pour la formation sont entre outre : la CAPEF, AgraPaH…</w:t>
      </w:r>
    </w:p>
    <w:p w:rsidR="00AD1FCD" w:rsidRPr="00C65570" w:rsidRDefault="00AD1FCD" w:rsidP="00AD1FCD">
      <w:pPr>
        <w:pStyle w:val="Paragraphedeliste"/>
        <w:jc w:val="both"/>
      </w:pPr>
    </w:p>
    <w:p w:rsidR="00AD1FCD" w:rsidRPr="00C65570" w:rsidRDefault="00AD1FCD" w:rsidP="00AD1FCD">
      <w:pPr>
        <w:pStyle w:val="Paragraphedeliste"/>
        <w:numPr>
          <w:ilvl w:val="0"/>
          <w:numId w:val="1"/>
        </w:numPr>
      </w:pPr>
      <w:r w:rsidRPr="00C65570">
        <w:t>Cuves pour la vente du poisson</w:t>
      </w:r>
    </w:p>
    <w:p w:rsidR="00AD1FCD" w:rsidRPr="00C65570" w:rsidRDefault="00AD1FCD" w:rsidP="00AD1FCD">
      <w:pPr>
        <w:pStyle w:val="Paragraphedeliste"/>
        <w:jc w:val="both"/>
      </w:pPr>
      <w:r w:rsidRPr="00C65570">
        <w:t>Les poissons produits sont conditionnés dans les cubitainers plastiques (40 000 F CFA) en moyenne) d’1m</w:t>
      </w:r>
      <w:r w:rsidRPr="00C65570">
        <w:rPr>
          <w:vertAlign w:val="superscript"/>
        </w:rPr>
        <w:t>3</w:t>
      </w:r>
      <w:r w:rsidRPr="00C65570">
        <w:t xml:space="preserve"> pour les commendes supérieures à 150 kg. Pour les petites commendes, des bidons plastiques compris entre 30 et 60 kg sont adaptés pour le conditionnement. </w:t>
      </w:r>
    </w:p>
    <w:p w:rsidR="00AD1FCD" w:rsidRPr="00106FB9" w:rsidRDefault="00106FB9" w:rsidP="00106FB9">
      <w:pPr>
        <w:rPr>
          <w:b/>
        </w:rPr>
      </w:pPr>
      <w:r>
        <w:rPr>
          <w:b/>
        </w:rPr>
        <w:t>3.4</w:t>
      </w:r>
      <w:r w:rsidR="00947EF1" w:rsidRPr="00C65570">
        <w:rPr>
          <w:b/>
        </w:rPr>
        <w:t>. LE COMPTE D’EXPLOITATION</w:t>
      </w:r>
      <w:r>
        <w:rPr>
          <w:b/>
        </w:rPr>
        <w:t xml:space="preserve"> : </w:t>
      </w:r>
      <w:r w:rsidR="00AD1FCD" w:rsidRPr="00C65570">
        <w:t>Autres charges fixes (petit matériel, bottes, étc…)</w:t>
      </w:r>
    </w:p>
    <w:p w:rsidR="00AD1FCD" w:rsidRPr="00C65570" w:rsidRDefault="00AD1FCD" w:rsidP="00AD1FCD">
      <w:pPr>
        <w:pStyle w:val="Paragraphedeliste"/>
        <w:jc w:val="both"/>
      </w:pPr>
      <w:r w:rsidRPr="00C65570">
        <w:t>Comme autres charges fixes nous pouvons énumérer :</w:t>
      </w:r>
    </w:p>
    <w:p w:rsidR="00AD1FCD" w:rsidRDefault="00AD1FCD" w:rsidP="00AD1FCD">
      <w:pPr>
        <w:pStyle w:val="Paragraphedeliste"/>
      </w:pPr>
      <w:r w:rsidRPr="00C65570">
        <w:t>La boite à pharmacie (25 000 FCFA), 03 épuisettes de différentes tailles et mailles (14 000 FCFA en moyenne), le multi paramètre pour le contrôle des paramètres physico chimique de l’eau (75 000 FCFA), les bottes (2x 5000 F CFA), torche (2000 F CFA), 02 paires de gants (4000 FCFA), 02 combinaisons (15 000), balance (18 000 FCFA)</w:t>
      </w:r>
    </w:p>
    <w:p w:rsidR="00947EF1" w:rsidRPr="00C65570" w:rsidRDefault="00106FB9" w:rsidP="00947EF1">
      <w:pPr>
        <w:rPr>
          <w:b/>
        </w:rPr>
      </w:pPr>
      <w:r>
        <w:rPr>
          <w:b/>
        </w:rPr>
        <w:lastRenderedPageBreak/>
        <w:t>3.5</w:t>
      </w:r>
      <w:r w:rsidR="00947EF1" w:rsidRPr="00C65570">
        <w:rPr>
          <w:b/>
        </w:rPr>
        <w:t>. LE COMPTE D’EXPLOITATION</w:t>
      </w:r>
      <w:r>
        <w:rPr>
          <w:b/>
        </w:rPr>
        <w:t> : Charges variables</w:t>
      </w:r>
    </w:p>
    <w:p w:rsidR="00947EF1" w:rsidRPr="00C65570" w:rsidRDefault="00947EF1" w:rsidP="00947EF1"/>
    <w:tbl>
      <w:tblPr>
        <w:tblStyle w:val="Grilledutableau"/>
        <w:tblW w:w="0" w:type="auto"/>
        <w:tblLook w:val="04A0" w:firstRow="1" w:lastRow="0" w:firstColumn="1" w:lastColumn="0" w:noHBand="0" w:noVBand="1"/>
      </w:tblPr>
      <w:tblGrid>
        <w:gridCol w:w="2518"/>
        <w:gridCol w:w="1276"/>
        <w:gridCol w:w="1417"/>
        <w:gridCol w:w="1418"/>
      </w:tblGrid>
      <w:tr w:rsidR="00AD1FCD" w:rsidRPr="00C65570" w:rsidTr="00786EA7">
        <w:tc>
          <w:tcPr>
            <w:tcW w:w="5211" w:type="dxa"/>
            <w:gridSpan w:val="3"/>
          </w:tcPr>
          <w:p w:rsidR="00AD1FCD" w:rsidRPr="00C65570" w:rsidRDefault="00AD1FCD" w:rsidP="00786EA7">
            <w:pPr>
              <w:rPr>
                <w:b/>
              </w:rPr>
            </w:pPr>
            <w:r w:rsidRPr="00C65570">
              <w:rPr>
                <w:b/>
              </w:rPr>
              <w:t>Total charges variables</w:t>
            </w:r>
          </w:p>
        </w:tc>
        <w:tc>
          <w:tcPr>
            <w:tcW w:w="1418" w:type="dxa"/>
          </w:tcPr>
          <w:p w:rsidR="00AD1FCD" w:rsidRPr="00C65570" w:rsidRDefault="00AD1FCD" w:rsidP="00786EA7"/>
        </w:tc>
      </w:tr>
      <w:tr w:rsidR="00AD1FCD" w:rsidRPr="00C65570" w:rsidTr="00786EA7">
        <w:tc>
          <w:tcPr>
            <w:tcW w:w="2518" w:type="dxa"/>
          </w:tcPr>
          <w:p w:rsidR="00AD1FCD" w:rsidRPr="00C65570" w:rsidRDefault="00AD1FCD" w:rsidP="00786EA7"/>
        </w:tc>
        <w:tc>
          <w:tcPr>
            <w:tcW w:w="1276" w:type="dxa"/>
          </w:tcPr>
          <w:p w:rsidR="00AD1FCD" w:rsidRPr="00C65570" w:rsidRDefault="00AD1FCD" w:rsidP="00786EA7">
            <w:r w:rsidRPr="00C65570">
              <w:t>Quantités</w:t>
            </w:r>
          </w:p>
        </w:tc>
        <w:tc>
          <w:tcPr>
            <w:tcW w:w="1417" w:type="dxa"/>
          </w:tcPr>
          <w:p w:rsidR="00AD1FCD" w:rsidRPr="00C65570" w:rsidRDefault="00AD1FCD" w:rsidP="00786EA7">
            <w:r w:rsidRPr="00C65570">
              <w:t>Prix unitaire</w:t>
            </w:r>
          </w:p>
        </w:tc>
        <w:tc>
          <w:tcPr>
            <w:tcW w:w="1418" w:type="dxa"/>
          </w:tcPr>
          <w:p w:rsidR="00AD1FCD" w:rsidRPr="00C65570" w:rsidRDefault="00AD1FCD" w:rsidP="00786EA7">
            <w:r w:rsidRPr="00C65570">
              <w:t>Montant</w:t>
            </w:r>
          </w:p>
        </w:tc>
      </w:tr>
      <w:tr w:rsidR="00AD1FCD" w:rsidRPr="00C65570" w:rsidTr="00786EA7">
        <w:tc>
          <w:tcPr>
            <w:tcW w:w="2518" w:type="dxa"/>
          </w:tcPr>
          <w:p w:rsidR="00AD1FCD" w:rsidRPr="00C65570" w:rsidRDefault="00AD1FCD" w:rsidP="00786EA7">
            <w:r w:rsidRPr="00C65570">
              <w:t>Achat alevins</w:t>
            </w:r>
          </w:p>
        </w:tc>
        <w:tc>
          <w:tcPr>
            <w:tcW w:w="1276" w:type="dxa"/>
          </w:tcPr>
          <w:p w:rsidR="00AD1FCD" w:rsidRPr="00C65570" w:rsidRDefault="00AD1FCD" w:rsidP="004053F2">
            <w:pPr>
              <w:jc w:val="center"/>
            </w:pPr>
            <w:r w:rsidRPr="00C65570">
              <w:t>15 500</w:t>
            </w:r>
          </w:p>
        </w:tc>
        <w:tc>
          <w:tcPr>
            <w:tcW w:w="1417" w:type="dxa"/>
          </w:tcPr>
          <w:p w:rsidR="00AD1FCD" w:rsidRPr="00C65570" w:rsidRDefault="00AD1FCD" w:rsidP="004053F2">
            <w:pPr>
              <w:jc w:val="right"/>
            </w:pPr>
            <w:r w:rsidRPr="00C65570">
              <w:t>125</w:t>
            </w:r>
          </w:p>
        </w:tc>
        <w:tc>
          <w:tcPr>
            <w:tcW w:w="1418" w:type="dxa"/>
          </w:tcPr>
          <w:p w:rsidR="00AD1FCD" w:rsidRPr="00C65570" w:rsidRDefault="00AD1FCD" w:rsidP="004053F2">
            <w:pPr>
              <w:jc w:val="right"/>
            </w:pPr>
            <w:r w:rsidRPr="00C65570">
              <w:t>1 937 500</w:t>
            </w:r>
          </w:p>
        </w:tc>
      </w:tr>
      <w:tr w:rsidR="00AD1FCD" w:rsidRPr="00C65570" w:rsidTr="00786EA7">
        <w:tc>
          <w:tcPr>
            <w:tcW w:w="2518" w:type="dxa"/>
          </w:tcPr>
          <w:p w:rsidR="00AD1FCD" w:rsidRPr="00C65570" w:rsidRDefault="00AD1FCD" w:rsidP="00786EA7">
            <w:r w:rsidRPr="00C65570">
              <w:t>Transport + manutention</w:t>
            </w:r>
          </w:p>
        </w:tc>
        <w:tc>
          <w:tcPr>
            <w:tcW w:w="1276" w:type="dxa"/>
          </w:tcPr>
          <w:p w:rsidR="00AD1FCD" w:rsidRPr="00C65570" w:rsidRDefault="00AD1FCD" w:rsidP="004053F2">
            <w:pPr>
              <w:jc w:val="center"/>
            </w:pPr>
            <w:r w:rsidRPr="00C65570">
              <w:t>1</w:t>
            </w:r>
          </w:p>
        </w:tc>
        <w:tc>
          <w:tcPr>
            <w:tcW w:w="1417" w:type="dxa"/>
          </w:tcPr>
          <w:p w:rsidR="00AD1FCD" w:rsidRPr="00C65570" w:rsidRDefault="00AD1FCD" w:rsidP="004053F2">
            <w:pPr>
              <w:jc w:val="right"/>
            </w:pPr>
            <w:r w:rsidRPr="00C65570">
              <w:t>40 000</w:t>
            </w:r>
          </w:p>
        </w:tc>
        <w:tc>
          <w:tcPr>
            <w:tcW w:w="1418" w:type="dxa"/>
          </w:tcPr>
          <w:p w:rsidR="00AD1FCD" w:rsidRPr="00C65570" w:rsidRDefault="00AD1FCD" w:rsidP="004053F2">
            <w:pPr>
              <w:jc w:val="right"/>
            </w:pPr>
            <w:r w:rsidRPr="00C65570">
              <w:t>40 000</w:t>
            </w:r>
          </w:p>
        </w:tc>
      </w:tr>
      <w:tr w:rsidR="00AD1FCD" w:rsidRPr="00C65570" w:rsidTr="00786EA7">
        <w:tc>
          <w:tcPr>
            <w:tcW w:w="2518" w:type="dxa"/>
          </w:tcPr>
          <w:p w:rsidR="00AD1FCD" w:rsidRPr="00C65570" w:rsidRDefault="00AD1FCD" w:rsidP="00786EA7">
            <w:r w:rsidRPr="00C65570">
              <w:t>Main-d’œuvre technicien</w:t>
            </w:r>
          </w:p>
        </w:tc>
        <w:tc>
          <w:tcPr>
            <w:tcW w:w="1276" w:type="dxa"/>
          </w:tcPr>
          <w:p w:rsidR="00AD1FCD" w:rsidRPr="00C65570" w:rsidRDefault="00AD1FCD" w:rsidP="004053F2">
            <w:pPr>
              <w:jc w:val="center"/>
            </w:pPr>
            <w:r w:rsidRPr="00C65570">
              <w:t>4mois</w:t>
            </w:r>
          </w:p>
        </w:tc>
        <w:tc>
          <w:tcPr>
            <w:tcW w:w="1417" w:type="dxa"/>
          </w:tcPr>
          <w:p w:rsidR="00AD1FCD" w:rsidRPr="00C65570" w:rsidRDefault="00AD1FCD" w:rsidP="004053F2">
            <w:pPr>
              <w:jc w:val="right"/>
            </w:pPr>
            <w:r w:rsidRPr="00C65570">
              <w:t>90 000</w:t>
            </w:r>
          </w:p>
        </w:tc>
        <w:tc>
          <w:tcPr>
            <w:tcW w:w="1418" w:type="dxa"/>
          </w:tcPr>
          <w:p w:rsidR="00AD1FCD" w:rsidRPr="00C65570" w:rsidRDefault="00AD1FCD" w:rsidP="004053F2">
            <w:pPr>
              <w:jc w:val="right"/>
            </w:pPr>
            <w:r w:rsidRPr="00C65570">
              <w:t>360 000</w:t>
            </w:r>
          </w:p>
        </w:tc>
      </w:tr>
      <w:tr w:rsidR="00AD1FCD" w:rsidRPr="00C65570" w:rsidTr="00786EA7">
        <w:tc>
          <w:tcPr>
            <w:tcW w:w="2518" w:type="dxa"/>
          </w:tcPr>
          <w:p w:rsidR="00AD1FCD" w:rsidRPr="00C65570" w:rsidRDefault="00AD1FCD" w:rsidP="00786EA7">
            <w:r w:rsidRPr="00C65570">
              <w:t>Aliments flottants</w:t>
            </w:r>
          </w:p>
        </w:tc>
        <w:tc>
          <w:tcPr>
            <w:tcW w:w="1276" w:type="dxa"/>
          </w:tcPr>
          <w:p w:rsidR="00AD1FCD" w:rsidRPr="00C65570" w:rsidRDefault="00AD1FCD" w:rsidP="004053F2">
            <w:pPr>
              <w:jc w:val="center"/>
            </w:pPr>
            <w:r w:rsidRPr="00C65570">
              <w:t>3 100</w:t>
            </w:r>
          </w:p>
        </w:tc>
        <w:tc>
          <w:tcPr>
            <w:tcW w:w="1417" w:type="dxa"/>
          </w:tcPr>
          <w:p w:rsidR="00AD1FCD" w:rsidRPr="00C65570" w:rsidRDefault="00AD1FCD" w:rsidP="004053F2">
            <w:pPr>
              <w:jc w:val="right"/>
            </w:pPr>
            <w:r w:rsidRPr="00C65570">
              <w:t>1 150</w:t>
            </w:r>
          </w:p>
        </w:tc>
        <w:tc>
          <w:tcPr>
            <w:tcW w:w="1418" w:type="dxa"/>
          </w:tcPr>
          <w:p w:rsidR="00AD1FCD" w:rsidRPr="00C65570" w:rsidRDefault="00AD1FCD" w:rsidP="004053F2">
            <w:pPr>
              <w:jc w:val="right"/>
            </w:pPr>
            <w:r w:rsidRPr="00C65570">
              <w:t>3 565 000</w:t>
            </w:r>
          </w:p>
        </w:tc>
      </w:tr>
      <w:tr w:rsidR="00AD1FCD" w:rsidRPr="00C65570" w:rsidTr="00786EA7">
        <w:tc>
          <w:tcPr>
            <w:tcW w:w="2518" w:type="dxa"/>
          </w:tcPr>
          <w:p w:rsidR="00AD1FCD" w:rsidRPr="00C65570" w:rsidRDefault="00AD1FCD" w:rsidP="00786EA7">
            <w:r w:rsidRPr="00C65570">
              <w:t>Aliments locaux</w:t>
            </w:r>
          </w:p>
        </w:tc>
        <w:tc>
          <w:tcPr>
            <w:tcW w:w="1276" w:type="dxa"/>
          </w:tcPr>
          <w:p w:rsidR="00AD1FCD" w:rsidRPr="00C65570" w:rsidRDefault="00AD1FCD" w:rsidP="004053F2">
            <w:pPr>
              <w:jc w:val="center"/>
            </w:pPr>
            <w:r w:rsidRPr="00C65570">
              <w:t>6 200</w:t>
            </w:r>
          </w:p>
        </w:tc>
        <w:tc>
          <w:tcPr>
            <w:tcW w:w="1417" w:type="dxa"/>
          </w:tcPr>
          <w:p w:rsidR="00AD1FCD" w:rsidRPr="00C65570" w:rsidRDefault="00AD1FCD" w:rsidP="004053F2">
            <w:pPr>
              <w:jc w:val="right"/>
            </w:pPr>
            <w:r w:rsidRPr="00C65570">
              <w:t xml:space="preserve">450 </w:t>
            </w:r>
          </w:p>
        </w:tc>
        <w:tc>
          <w:tcPr>
            <w:tcW w:w="1418" w:type="dxa"/>
          </w:tcPr>
          <w:p w:rsidR="00AD1FCD" w:rsidRPr="00C65570" w:rsidRDefault="00AD1FCD" w:rsidP="004053F2">
            <w:pPr>
              <w:jc w:val="right"/>
            </w:pPr>
            <w:r w:rsidRPr="00C65570">
              <w:t>2 790 000</w:t>
            </w:r>
          </w:p>
        </w:tc>
      </w:tr>
      <w:tr w:rsidR="00AD1FCD" w:rsidRPr="00C65570" w:rsidTr="00786EA7">
        <w:tc>
          <w:tcPr>
            <w:tcW w:w="2518" w:type="dxa"/>
          </w:tcPr>
          <w:p w:rsidR="00AD1FCD" w:rsidRPr="00C65570" w:rsidRDefault="00AD1FCD" w:rsidP="00786EA7">
            <w:r w:rsidRPr="00C65570">
              <w:t>prophylaxie</w:t>
            </w:r>
          </w:p>
        </w:tc>
        <w:tc>
          <w:tcPr>
            <w:tcW w:w="1276" w:type="dxa"/>
          </w:tcPr>
          <w:p w:rsidR="00AD1FCD" w:rsidRPr="00C65570" w:rsidRDefault="00AD1FCD" w:rsidP="004053F2">
            <w:pPr>
              <w:jc w:val="center"/>
            </w:pPr>
            <w:r w:rsidRPr="00C65570">
              <w:t>Forfait</w:t>
            </w:r>
          </w:p>
        </w:tc>
        <w:tc>
          <w:tcPr>
            <w:tcW w:w="1417" w:type="dxa"/>
          </w:tcPr>
          <w:p w:rsidR="00AD1FCD" w:rsidRPr="00C65570" w:rsidRDefault="00AD1FCD" w:rsidP="004053F2">
            <w:pPr>
              <w:jc w:val="right"/>
            </w:pPr>
            <w:r w:rsidRPr="00C65570">
              <w:t>40 000</w:t>
            </w:r>
          </w:p>
        </w:tc>
        <w:tc>
          <w:tcPr>
            <w:tcW w:w="1418" w:type="dxa"/>
          </w:tcPr>
          <w:p w:rsidR="00AD1FCD" w:rsidRPr="00C65570" w:rsidRDefault="00AD1FCD" w:rsidP="004053F2">
            <w:pPr>
              <w:jc w:val="right"/>
            </w:pPr>
            <w:r w:rsidRPr="00C65570">
              <w:t>40 000</w:t>
            </w:r>
          </w:p>
        </w:tc>
      </w:tr>
      <w:tr w:rsidR="00AD1FCD" w:rsidRPr="00C65570" w:rsidTr="00786EA7">
        <w:tc>
          <w:tcPr>
            <w:tcW w:w="2518" w:type="dxa"/>
          </w:tcPr>
          <w:p w:rsidR="00AD1FCD" w:rsidRPr="00C65570" w:rsidRDefault="00AD1FCD" w:rsidP="00786EA7">
            <w:r w:rsidRPr="00C65570">
              <w:t>Transport pour la vente</w:t>
            </w:r>
          </w:p>
        </w:tc>
        <w:tc>
          <w:tcPr>
            <w:tcW w:w="1276" w:type="dxa"/>
          </w:tcPr>
          <w:p w:rsidR="00AD1FCD" w:rsidRPr="00C65570" w:rsidRDefault="00AD1FCD" w:rsidP="004053F2">
            <w:pPr>
              <w:jc w:val="center"/>
            </w:pPr>
            <w:r w:rsidRPr="00C65570">
              <w:t>Forfait</w:t>
            </w:r>
          </w:p>
        </w:tc>
        <w:tc>
          <w:tcPr>
            <w:tcW w:w="1417" w:type="dxa"/>
          </w:tcPr>
          <w:p w:rsidR="00AD1FCD" w:rsidRPr="00C65570" w:rsidRDefault="00AD1FCD" w:rsidP="004053F2">
            <w:pPr>
              <w:jc w:val="right"/>
            </w:pPr>
            <w:r w:rsidRPr="00C65570">
              <w:t>100 000</w:t>
            </w:r>
          </w:p>
        </w:tc>
        <w:tc>
          <w:tcPr>
            <w:tcW w:w="1418" w:type="dxa"/>
          </w:tcPr>
          <w:p w:rsidR="00AD1FCD" w:rsidRPr="00C65570" w:rsidRDefault="00AD1FCD" w:rsidP="004053F2">
            <w:pPr>
              <w:jc w:val="right"/>
            </w:pPr>
            <w:r w:rsidRPr="00C65570">
              <w:t>100 000</w:t>
            </w:r>
          </w:p>
        </w:tc>
      </w:tr>
      <w:tr w:rsidR="00AD1FCD" w:rsidRPr="00C65570" w:rsidTr="00786EA7">
        <w:tc>
          <w:tcPr>
            <w:tcW w:w="2518" w:type="dxa"/>
          </w:tcPr>
          <w:p w:rsidR="00AD1FCD" w:rsidRPr="00C65570" w:rsidRDefault="00AD1FCD" w:rsidP="00786EA7">
            <w:r w:rsidRPr="00C65570">
              <w:t>Honoraires consultant</w:t>
            </w:r>
          </w:p>
        </w:tc>
        <w:tc>
          <w:tcPr>
            <w:tcW w:w="1276" w:type="dxa"/>
          </w:tcPr>
          <w:p w:rsidR="00AD1FCD" w:rsidRPr="00C65570" w:rsidRDefault="00AD1FCD" w:rsidP="004053F2">
            <w:pPr>
              <w:jc w:val="center"/>
            </w:pPr>
            <w:r w:rsidRPr="00C65570">
              <w:t>4 mois</w:t>
            </w:r>
          </w:p>
        </w:tc>
        <w:tc>
          <w:tcPr>
            <w:tcW w:w="1417" w:type="dxa"/>
          </w:tcPr>
          <w:p w:rsidR="00AD1FCD" w:rsidRPr="00C65570" w:rsidRDefault="00AD1FCD" w:rsidP="004053F2">
            <w:pPr>
              <w:jc w:val="right"/>
            </w:pPr>
            <w:r w:rsidRPr="00C65570">
              <w:t>60 000</w:t>
            </w:r>
          </w:p>
        </w:tc>
        <w:tc>
          <w:tcPr>
            <w:tcW w:w="1418" w:type="dxa"/>
          </w:tcPr>
          <w:p w:rsidR="00AD1FCD" w:rsidRPr="00C65570" w:rsidRDefault="00AD1FCD" w:rsidP="004053F2">
            <w:pPr>
              <w:jc w:val="right"/>
            </w:pPr>
            <w:r w:rsidRPr="00C65570">
              <w:t>240 000</w:t>
            </w:r>
          </w:p>
        </w:tc>
      </w:tr>
      <w:tr w:rsidR="00AD1FCD" w:rsidRPr="00C65570" w:rsidTr="00786EA7">
        <w:tc>
          <w:tcPr>
            <w:tcW w:w="2518" w:type="dxa"/>
          </w:tcPr>
          <w:p w:rsidR="00AD1FCD" w:rsidRPr="00C65570" w:rsidRDefault="00AD1FCD" w:rsidP="00786EA7">
            <w:r w:rsidRPr="00C65570">
              <w:t>Gardiennage</w:t>
            </w:r>
          </w:p>
        </w:tc>
        <w:tc>
          <w:tcPr>
            <w:tcW w:w="1276" w:type="dxa"/>
          </w:tcPr>
          <w:p w:rsidR="00AD1FCD" w:rsidRPr="00C65570" w:rsidRDefault="00AD1FCD" w:rsidP="004053F2">
            <w:pPr>
              <w:jc w:val="center"/>
            </w:pPr>
            <w:r w:rsidRPr="00C65570">
              <w:t>2x 4mois</w:t>
            </w:r>
          </w:p>
        </w:tc>
        <w:tc>
          <w:tcPr>
            <w:tcW w:w="1417" w:type="dxa"/>
          </w:tcPr>
          <w:p w:rsidR="00AD1FCD" w:rsidRPr="00C65570" w:rsidRDefault="00AD1FCD" w:rsidP="004053F2">
            <w:pPr>
              <w:jc w:val="right"/>
            </w:pPr>
            <w:r w:rsidRPr="00C65570">
              <w:t>40 000</w:t>
            </w:r>
          </w:p>
        </w:tc>
        <w:tc>
          <w:tcPr>
            <w:tcW w:w="1418" w:type="dxa"/>
          </w:tcPr>
          <w:p w:rsidR="00AD1FCD" w:rsidRPr="00C65570" w:rsidRDefault="00AD1FCD" w:rsidP="004053F2">
            <w:pPr>
              <w:jc w:val="right"/>
            </w:pPr>
            <w:r w:rsidRPr="00C65570">
              <w:t>240 000</w:t>
            </w:r>
          </w:p>
        </w:tc>
      </w:tr>
      <w:tr w:rsidR="00AD1FCD" w:rsidRPr="00C65570" w:rsidTr="00786EA7">
        <w:tc>
          <w:tcPr>
            <w:tcW w:w="2518" w:type="dxa"/>
          </w:tcPr>
          <w:p w:rsidR="00AD1FCD" w:rsidRPr="00C65570" w:rsidRDefault="00AD1FCD" w:rsidP="00786EA7">
            <w:r w:rsidRPr="00C65570">
              <w:t xml:space="preserve">Frais de téléphone et internet </w:t>
            </w:r>
          </w:p>
        </w:tc>
        <w:tc>
          <w:tcPr>
            <w:tcW w:w="1276" w:type="dxa"/>
          </w:tcPr>
          <w:p w:rsidR="00AD1FCD" w:rsidRPr="00C65570" w:rsidRDefault="00AD1FCD" w:rsidP="004053F2">
            <w:pPr>
              <w:jc w:val="center"/>
            </w:pPr>
            <w:r w:rsidRPr="00C65570">
              <w:t>forfait</w:t>
            </w:r>
          </w:p>
        </w:tc>
        <w:tc>
          <w:tcPr>
            <w:tcW w:w="1417" w:type="dxa"/>
          </w:tcPr>
          <w:p w:rsidR="00AD1FCD" w:rsidRPr="00C65570" w:rsidRDefault="00AD1FCD" w:rsidP="004053F2">
            <w:pPr>
              <w:jc w:val="right"/>
            </w:pPr>
            <w:r w:rsidRPr="00C65570">
              <w:t>30 000</w:t>
            </w:r>
          </w:p>
        </w:tc>
        <w:tc>
          <w:tcPr>
            <w:tcW w:w="1418" w:type="dxa"/>
          </w:tcPr>
          <w:p w:rsidR="00AD1FCD" w:rsidRPr="00C65570" w:rsidRDefault="00AD1FCD" w:rsidP="004053F2">
            <w:pPr>
              <w:jc w:val="right"/>
            </w:pPr>
            <w:r w:rsidRPr="00C65570">
              <w:t>30 000</w:t>
            </w:r>
          </w:p>
        </w:tc>
      </w:tr>
      <w:tr w:rsidR="00AD1FCD" w:rsidRPr="00C65570" w:rsidTr="00786EA7">
        <w:tc>
          <w:tcPr>
            <w:tcW w:w="2518" w:type="dxa"/>
          </w:tcPr>
          <w:p w:rsidR="00AD1FCD" w:rsidRPr="00C65570" w:rsidRDefault="00AD1FCD" w:rsidP="00786EA7">
            <w:r w:rsidRPr="00C65570">
              <w:t>Electricité</w:t>
            </w:r>
          </w:p>
        </w:tc>
        <w:tc>
          <w:tcPr>
            <w:tcW w:w="1276" w:type="dxa"/>
          </w:tcPr>
          <w:p w:rsidR="00AD1FCD" w:rsidRPr="00C65570" w:rsidRDefault="00AD1FCD" w:rsidP="004053F2">
            <w:pPr>
              <w:jc w:val="center"/>
            </w:pPr>
            <w:r w:rsidRPr="00C65570">
              <w:t>4 mois</w:t>
            </w:r>
          </w:p>
        </w:tc>
        <w:tc>
          <w:tcPr>
            <w:tcW w:w="1417" w:type="dxa"/>
          </w:tcPr>
          <w:p w:rsidR="00AD1FCD" w:rsidRPr="00C65570" w:rsidRDefault="00AD1FCD" w:rsidP="004053F2">
            <w:pPr>
              <w:jc w:val="right"/>
            </w:pPr>
            <w:r w:rsidRPr="00C65570">
              <w:t>15 000</w:t>
            </w:r>
          </w:p>
        </w:tc>
        <w:tc>
          <w:tcPr>
            <w:tcW w:w="1418" w:type="dxa"/>
          </w:tcPr>
          <w:p w:rsidR="00AD1FCD" w:rsidRPr="00C65570" w:rsidRDefault="00AD1FCD" w:rsidP="004053F2">
            <w:pPr>
              <w:jc w:val="right"/>
            </w:pPr>
            <w:r w:rsidRPr="00C65570">
              <w:t>60 000</w:t>
            </w:r>
          </w:p>
        </w:tc>
      </w:tr>
      <w:tr w:rsidR="00AD1FCD" w:rsidRPr="00C65570" w:rsidTr="00786EA7">
        <w:tc>
          <w:tcPr>
            <w:tcW w:w="2518" w:type="dxa"/>
          </w:tcPr>
          <w:p w:rsidR="00AD1FCD" w:rsidRPr="00C65570" w:rsidRDefault="00AD1FCD" w:rsidP="00786EA7">
            <w:r w:rsidRPr="00C65570">
              <w:t xml:space="preserve">Carburant </w:t>
            </w:r>
          </w:p>
        </w:tc>
        <w:tc>
          <w:tcPr>
            <w:tcW w:w="1276" w:type="dxa"/>
          </w:tcPr>
          <w:p w:rsidR="00AD1FCD" w:rsidRPr="00C65570" w:rsidRDefault="00AD1FCD" w:rsidP="004053F2">
            <w:pPr>
              <w:jc w:val="center"/>
            </w:pPr>
            <w:r w:rsidRPr="00C65570">
              <w:t>forfait</w:t>
            </w:r>
          </w:p>
        </w:tc>
        <w:tc>
          <w:tcPr>
            <w:tcW w:w="1417" w:type="dxa"/>
          </w:tcPr>
          <w:p w:rsidR="00AD1FCD" w:rsidRPr="00C65570" w:rsidRDefault="00AD1FCD" w:rsidP="004053F2">
            <w:pPr>
              <w:jc w:val="right"/>
            </w:pPr>
            <w:r w:rsidRPr="00C65570">
              <w:t>30 000</w:t>
            </w:r>
          </w:p>
        </w:tc>
        <w:tc>
          <w:tcPr>
            <w:tcW w:w="1418" w:type="dxa"/>
          </w:tcPr>
          <w:p w:rsidR="00AD1FCD" w:rsidRPr="00C65570" w:rsidRDefault="00AD1FCD" w:rsidP="004053F2">
            <w:pPr>
              <w:jc w:val="right"/>
            </w:pPr>
            <w:r w:rsidRPr="00C65570">
              <w:t>30 000</w:t>
            </w:r>
          </w:p>
        </w:tc>
      </w:tr>
      <w:tr w:rsidR="00AD1FCD" w:rsidRPr="00C65570" w:rsidTr="00786EA7">
        <w:tc>
          <w:tcPr>
            <w:tcW w:w="2518" w:type="dxa"/>
          </w:tcPr>
          <w:p w:rsidR="00AD1FCD" w:rsidRPr="00C65570" w:rsidRDefault="00AD1FCD" w:rsidP="00786EA7">
            <w:r w:rsidRPr="00C65570">
              <w:t>Désinfectant</w:t>
            </w:r>
          </w:p>
        </w:tc>
        <w:tc>
          <w:tcPr>
            <w:tcW w:w="1276" w:type="dxa"/>
          </w:tcPr>
          <w:p w:rsidR="00AD1FCD" w:rsidRPr="00C65570" w:rsidRDefault="00AD1FCD" w:rsidP="004053F2">
            <w:pPr>
              <w:jc w:val="center"/>
            </w:pPr>
            <w:r w:rsidRPr="00C65570">
              <w:t>6</w:t>
            </w:r>
          </w:p>
        </w:tc>
        <w:tc>
          <w:tcPr>
            <w:tcW w:w="1417" w:type="dxa"/>
          </w:tcPr>
          <w:p w:rsidR="00AD1FCD" w:rsidRPr="00C65570" w:rsidRDefault="00AD1FCD" w:rsidP="004053F2">
            <w:pPr>
              <w:jc w:val="right"/>
            </w:pPr>
            <w:r w:rsidRPr="00C65570">
              <w:t>5000</w:t>
            </w:r>
          </w:p>
        </w:tc>
        <w:tc>
          <w:tcPr>
            <w:tcW w:w="1418" w:type="dxa"/>
          </w:tcPr>
          <w:p w:rsidR="00AD1FCD" w:rsidRPr="00C65570" w:rsidRDefault="00AD1FCD" w:rsidP="004053F2">
            <w:pPr>
              <w:jc w:val="right"/>
            </w:pPr>
            <w:r w:rsidRPr="00C65570">
              <w:t>30 000</w:t>
            </w:r>
          </w:p>
        </w:tc>
      </w:tr>
      <w:tr w:rsidR="00AD1FCD" w:rsidRPr="00C65570" w:rsidTr="00786EA7">
        <w:tc>
          <w:tcPr>
            <w:tcW w:w="2518" w:type="dxa"/>
          </w:tcPr>
          <w:p w:rsidR="00AD1FCD" w:rsidRPr="00C65570" w:rsidRDefault="00AD1FCD" w:rsidP="00786EA7">
            <w:r w:rsidRPr="00C65570">
              <w:t>Maintenance et imprévus</w:t>
            </w:r>
          </w:p>
        </w:tc>
        <w:tc>
          <w:tcPr>
            <w:tcW w:w="1276" w:type="dxa"/>
          </w:tcPr>
          <w:p w:rsidR="00AD1FCD" w:rsidRPr="00C65570" w:rsidRDefault="00AD1FCD" w:rsidP="004053F2">
            <w:pPr>
              <w:jc w:val="center"/>
            </w:pPr>
            <w:r w:rsidRPr="00C65570">
              <w:t>Forfait</w:t>
            </w:r>
          </w:p>
        </w:tc>
        <w:tc>
          <w:tcPr>
            <w:tcW w:w="1417" w:type="dxa"/>
          </w:tcPr>
          <w:p w:rsidR="00AD1FCD" w:rsidRPr="00C65570" w:rsidRDefault="00AD1FCD" w:rsidP="004053F2">
            <w:pPr>
              <w:jc w:val="right"/>
            </w:pPr>
            <w:r w:rsidRPr="00C65570">
              <w:t>50 000</w:t>
            </w:r>
          </w:p>
        </w:tc>
        <w:tc>
          <w:tcPr>
            <w:tcW w:w="1418" w:type="dxa"/>
          </w:tcPr>
          <w:p w:rsidR="00AD1FCD" w:rsidRPr="00C65570" w:rsidRDefault="00AD1FCD" w:rsidP="004053F2">
            <w:pPr>
              <w:jc w:val="right"/>
            </w:pPr>
            <w:r w:rsidRPr="00C65570">
              <w:t>50 000</w:t>
            </w:r>
          </w:p>
        </w:tc>
      </w:tr>
      <w:tr w:rsidR="00AD1FCD" w:rsidRPr="00C65570" w:rsidTr="00786EA7">
        <w:tc>
          <w:tcPr>
            <w:tcW w:w="5211" w:type="dxa"/>
            <w:gridSpan w:val="3"/>
          </w:tcPr>
          <w:p w:rsidR="00AD1FCD" w:rsidRPr="004053F2" w:rsidRDefault="00AD1FCD" w:rsidP="00786EA7">
            <w:pPr>
              <w:jc w:val="center"/>
              <w:rPr>
                <w:b/>
              </w:rPr>
            </w:pPr>
            <w:r w:rsidRPr="004053F2">
              <w:rPr>
                <w:b/>
              </w:rPr>
              <w:t>Total (FCFA)</w:t>
            </w:r>
          </w:p>
        </w:tc>
        <w:tc>
          <w:tcPr>
            <w:tcW w:w="1418" w:type="dxa"/>
          </w:tcPr>
          <w:p w:rsidR="00AD1FCD" w:rsidRPr="004053F2" w:rsidRDefault="00AD1FCD" w:rsidP="004053F2">
            <w:pPr>
              <w:jc w:val="right"/>
              <w:rPr>
                <w:b/>
              </w:rPr>
            </w:pPr>
            <w:r w:rsidRPr="004053F2">
              <w:rPr>
                <w:b/>
              </w:rPr>
              <w:t>9 512 500</w:t>
            </w:r>
          </w:p>
        </w:tc>
      </w:tr>
    </w:tbl>
    <w:p w:rsidR="00947EF1" w:rsidRDefault="00947EF1" w:rsidP="00AD1FCD">
      <w:pPr>
        <w:rPr>
          <w:b/>
        </w:rPr>
      </w:pPr>
    </w:p>
    <w:p w:rsidR="00AD1FCD" w:rsidRPr="00C65570" w:rsidRDefault="00106FB9" w:rsidP="00AD1FCD">
      <w:pPr>
        <w:rPr>
          <w:b/>
        </w:rPr>
      </w:pPr>
      <w:r>
        <w:rPr>
          <w:b/>
        </w:rPr>
        <w:t>3.6</w:t>
      </w:r>
      <w:r w:rsidR="00947EF1" w:rsidRPr="00C65570">
        <w:rPr>
          <w:b/>
        </w:rPr>
        <w:t>. LE COMPTE D’EXPLOITATION</w:t>
      </w:r>
      <w:r>
        <w:rPr>
          <w:b/>
        </w:rPr>
        <w:t xml:space="preserve"> : </w:t>
      </w:r>
      <w:r w:rsidR="00AD1FCD" w:rsidRPr="00C65570">
        <w:rPr>
          <w:b/>
        </w:rPr>
        <w:t>Explications détaillées</w:t>
      </w:r>
      <w:r w:rsidR="00947EF1">
        <w:rPr>
          <w:b/>
        </w:rPr>
        <w:t xml:space="preserve"> des charges variables</w:t>
      </w:r>
      <w:r w:rsidR="00AD1FCD" w:rsidRPr="00C65570">
        <w:rPr>
          <w:b/>
        </w:rPr>
        <w:t> :</w:t>
      </w:r>
    </w:p>
    <w:p w:rsidR="00AD1FCD" w:rsidRPr="00C65570" w:rsidRDefault="00AD1FCD" w:rsidP="00AD1FCD">
      <w:pPr>
        <w:pStyle w:val="Paragraphedeliste"/>
        <w:numPr>
          <w:ilvl w:val="0"/>
          <w:numId w:val="1"/>
        </w:numPr>
      </w:pPr>
      <w:r w:rsidRPr="00C65570">
        <w:t>Type d’aliments (quantité x prix unitaire)</w:t>
      </w:r>
    </w:p>
    <w:p w:rsidR="00AD1FCD" w:rsidRPr="00C65570" w:rsidRDefault="00AD1FCD" w:rsidP="00AD1FCD">
      <w:pPr>
        <w:ind w:left="360"/>
        <w:jc w:val="both"/>
      </w:pPr>
      <w:r w:rsidRPr="00C65570">
        <w:t xml:space="preserve"> L’aliment total pour un cycle de production est de 9 300kg. Reparti comme suit :</w:t>
      </w:r>
    </w:p>
    <w:p w:rsidR="00AD1FCD" w:rsidRPr="00C65570" w:rsidRDefault="00AD1FCD" w:rsidP="00AD1FCD">
      <w:pPr>
        <w:pStyle w:val="Paragraphedeliste"/>
        <w:numPr>
          <w:ilvl w:val="0"/>
          <w:numId w:val="2"/>
        </w:numPr>
        <w:rPr>
          <w:rFonts w:asciiTheme="minorHAnsi" w:hAnsiTheme="minorHAnsi" w:cstheme="minorBidi"/>
        </w:rPr>
      </w:pPr>
      <w:r w:rsidRPr="00C65570">
        <w:t>Aliment flottant : 1/3 de la quantité total : 3 100 (quantité)  x 1150 (prix d’un kg)=  3 565 000 FCFA.</w:t>
      </w:r>
    </w:p>
    <w:p w:rsidR="00AD1FCD" w:rsidRPr="00C65570" w:rsidRDefault="00AD1FCD" w:rsidP="00AD1FCD">
      <w:pPr>
        <w:pStyle w:val="Paragraphedeliste"/>
        <w:numPr>
          <w:ilvl w:val="0"/>
          <w:numId w:val="2"/>
        </w:numPr>
        <w:jc w:val="both"/>
      </w:pPr>
      <w:r w:rsidRPr="00C65570">
        <w:t xml:space="preserve">Aliment local : 2/3 de la quantité total : 6 200 (quantité)  x 450 (prix d’un kg)= 2 790 00 FCFA. pour un total </w:t>
      </w:r>
      <w:r w:rsidRPr="00C65570">
        <w:rPr>
          <w:b/>
        </w:rPr>
        <w:t>de 6 355 000 FCFA</w:t>
      </w:r>
      <w:r w:rsidRPr="00C65570">
        <w:t>.</w:t>
      </w:r>
    </w:p>
    <w:p w:rsidR="00AD1FCD" w:rsidRPr="00106FB9" w:rsidRDefault="00106FB9" w:rsidP="00947EF1">
      <w:pPr>
        <w:rPr>
          <w:b/>
        </w:rPr>
      </w:pPr>
      <w:r>
        <w:rPr>
          <w:b/>
        </w:rPr>
        <w:t>3.7</w:t>
      </w:r>
      <w:r w:rsidR="00947EF1" w:rsidRPr="00C65570">
        <w:rPr>
          <w:b/>
        </w:rPr>
        <w:t>. LE COMPTE D’EXPLOITATION</w:t>
      </w:r>
      <w:r>
        <w:rPr>
          <w:b/>
        </w:rPr>
        <w:t xml:space="preserve"> : </w:t>
      </w:r>
      <w:r w:rsidR="00947EF1" w:rsidRPr="00C65570">
        <w:rPr>
          <w:b/>
        </w:rPr>
        <w:t>Explications détaillées</w:t>
      </w:r>
      <w:r w:rsidR="00947EF1">
        <w:rPr>
          <w:b/>
        </w:rPr>
        <w:t xml:space="preserve"> des charges variables</w:t>
      </w:r>
      <w:r w:rsidR="00947EF1" w:rsidRPr="00C65570">
        <w:rPr>
          <w:b/>
        </w:rPr>
        <w:t> </w:t>
      </w:r>
    </w:p>
    <w:p w:rsidR="00AD1FCD" w:rsidRPr="00C65570" w:rsidRDefault="00AD1FCD" w:rsidP="00AD1FCD">
      <w:pPr>
        <w:pStyle w:val="Paragraphedeliste"/>
        <w:numPr>
          <w:ilvl w:val="0"/>
          <w:numId w:val="1"/>
        </w:numPr>
        <w:jc w:val="both"/>
      </w:pPr>
      <w:r w:rsidRPr="00C65570">
        <w:t xml:space="preserve">Honoraires du consultant : le consultant effectuera des visites une fois chaque  deux semaines  à la ferme et le coût d’une visite est évalué à 30 000 FCFA. Son travail consistera à évaluer les performances de croissance et l’en bon point des poissons. </w:t>
      </w:r>
    </w:p>
    <w:p w:rsidR="00AD1FCD" w:rsidRPr="00C65570" w:rsidRDefault="00AD1FCD" w:rsidP="00AD1FCD">
      <w:pPr>
        <w:pStyle w:val="Paragraphedeliste"/>
        <w:numPr>
          <w:ilvl w:val="0"/>
          <w:numId w:val="1"/>
        </w:numPr>
        <w:jc w:val="both"/>
      </w:pPr>
      <w:r w:rsidRPr="00C65570">
        <w:t xml:space="preserve">Transport pour la vente : le transport est fonction des lieux de livraison, plus le marché est éloigné de la ferme,  plus le transport est élevé. </w:t>
      </w:r>
    </w:p>
    <w:p w:rsidR="00AD1FCD" w:rsidRPr="00C65570" w:rsidRDefault="00AD1FCD" w:rsidP="00AD1FCD">
      <w:pPr>
        <w:pStyle w:val="Paragraphedeliste"/>
        <w:numPr>
          <w:ilvl w:val="0"/>
          <w:numId w:val="1"/>
        </w:numPr>
        <w:jc w:val="both"/>
      </w:pPr>
      <w:r w:rsidRPr="00C65570">
        <w:t>Désinfectant : avant chaque cycle de production, un vide sanitaire (15 jours) est effectué, les bacs sont stériliser à l’aide de chaux vives et de chlore (6 000 FCFA le bidon de 5litre).  Le sel non iodé intervient également pour purifier l’eau avant la mise en charge.</w:t>
      </w:r>
    </w:p>
    <w:p w:rsidR="00AD1FCD" w:rsidRDefault="00AD1FCD" w:rsidP="00AD1FCD">
      <w:pPr>
        <w:pStyle w:val="Paragraphedeliste"/>
        <w:numPr>
          <w:ilvl w:val="0"/>
          <w:numId w:val="1"/>
        </w:numPr>
        <w:jc w:val="both"/>
      </w:pPr>
      <w:r w:rsidRPr="00C65570">
        <w:t>La</w:t>
      </w:r>
      <w:r w:rsidR="00947EF1">
        <w:t xml:space="preserve"> prophylaxie consiste à appliquer</w:t>
      </w:r>
      <w:r w:rsidRPr="00C65570">
        <w:t xml:space="preserve"> les vitamines et oxytrétracycline au besoin pour éviter les maladies bactériennes</w:t>
      </w:r>
    </w:p>
    <w:p w:rsidR="00E063CC" w:rsidRPr="00E063CC" w:rsidRDefault="00106FB9" w:rsidP="00E063CC">
      <w:pPr>
        <w:rPr>
          <w:b/>
        </w:rPr>
      </w:pPr>
      <w:r>
        <w:rPr>
          <w:b/>
        </w:rPr>
        <w:t>3.8</w:t>
      </w:r>
      <w:r w:rsidR="00E063CC" w:rsidRPr="00E063CC">
        <w:rPr>
          <w:b/>
        </w:rPr>
        <w:t>. LE COMPTE D’EXPLOITATION</w:t>
      </w:r>
      <w:r>
        <w:rPr>
          <w:b/>
        </w:rPr>
        <w:t> : Charges globales</w:t>
      </w:r>
    </w:p>
    <w:p w:rsidR="00947EF1" w:rsidRPr="00C65570" w:rsidRDefault="00947EF1" w:rsidP="00E063CC">
      <w:pPr>
        <w:jc w:val="both"/>
      </w:pPr>
    </w:p>
    <w:tbl>
      <w:tblPr>
        <w:tblStyle w:val="Grilledutableau"/>
        <w:tblW w:w="0" w:type="auto"/>
        <w:tblLook w:val="04A0" w:firstRow="1" w:lastRow="0" w:firstColumn="1" w:lastColumn="0" w:noHBand="0" w:noVBand="1"/>
      </w:tblPr>
      <w:tblGrid>
        <w:gridCol w:w="5211"/>
        <w:gridCol w:w="1418"/>
      </w:tblGrid>
      <w:tr w:rsidR="00AD1FCD" w:rsidRPr="00C65570" w:rsidTr="00786EA7">
        <w:tc>
          <w:tcPr>
            <w:tcW w:w="5211" w:type="dxa"/>
          </w:tcPr>
          <w:p w:rsidR="00AD1FCD" w:rsidRPr="00C65570" w:rsidRDefault="00AD1FCD" w:rsidP="00786EA7">
            <w:r w:rsidRPr="00C65570">
              <w:t>Total charges variables</w:t>
            </w:r>
          </w:p>
        </w:tc>
        <w:tc>
          <w:tcPr>
            <w:tcW w:w="1418" w:type="dxa"/>
          </w:tcPr>
          <w:p w:rsidR="00AD1FCD" w:rsidRPr="00C65570" w:rsidRDefault="00AD1FCD" w:rsidP="004053F2">
            <w:pPr>
              <w:jc w:val="right"/>
            </w:pPr>
            <w:r w:rsidRPr="00C65570">
              <w:t>9 512 500</w:t>
            </w:r>
          </w:p>
        </w:tc>
      </w:tr>
      <w:tr w:rsidR="00AD1FCD" w:rsidRPr="00C65570" w:rsidTr="00786EA7">
        <w:tc>
          <w:tcPr>
            <w:tcW w:w="5211" w:type="dxa"/>
          </w:tcPr>
          <w:p w:rsidR="00AD1FCD" w:rsidRPr="00C65570" w:rsidRDefault="00AD1FCD" w:rsidP="00786EA7">
            <w:r w:rsidRPr="00C65570">
              <w:lastRenderedPageBreak/>
              <w:t>Amortissement (Total charges fixes/nombre de cycles)</w:t>
            </w:r>
          </w:p>
        </w:tc>
        <w:tc>
          <w:tcPr>
            <w:tcW w:w="1418" w:type="dxa"/>
          </w:tcPr>
          <w:p w:rsidR="00AD1FCD" w:rsidRPr="00C65570" w:rsidRDefault="00AD1FCD" w:rsidP="004053F2">
            <w:pPr>
              <w:jc w:val="right"/>
            </w:pPr>
            <w:r w:rsidRPr="00C65570">
              <w:t>459 905</w:t>
            </w:r>
          </w:p>
        </w:tc>
      </w:tr>
      <w:tr w:rsidR="00AD1FCD" w:rsidRPr="00C65570" w:rsidTr="00786EA7">
        <w:tc>
          <w:tcPr>
            <w:tcW w:w="5211" w:type="dxa"/>
          </w:tcPr>
          <w:p w:rsidR="00AD1FCD" w:rsidRPr="00C65570" w:rsidRDefault="00AD1FCD" w:rsidP="00786EA7">
            <w:r w:rsidRPr="00C65570">
              <w:rPr>
                <w:b/>
              </w:rPr>
              <w:t>Total global (Charges variables + Amortissement)</w:t>
            </w:r>
          </w:p>
        </w:tc>
        <w:tc>
          <w:tcPr>
            <w:tcW w:w="1418" w:type="dxa"/>
          </w:tcPr>
          <w:p w:rsidR="00AD1FCD" w:rsidRPr="004053F2" w:rsidRDefault="00AD1FCD" w:rsidP="004053F2">
            <w:pPr>
              <w:jc w:val="right"/>
              <w:rPr>
                <w:b/>
              </w:rPr>
            </w:pPr>
            <w:r w:rsidRPr="004053F2">
              <w:rPr>
                <w:b/>
              </w:rPr>
              <w:t>9 972 405</w:t>
            </w:r>
          </w:p>
        </w:tc>
      </w:tr>
    </w:tbl>
    <w:p w:rsidR="00E063CC" w:rsidRDefault="00E063CC" w:rsidP="00AD1FCD">
      <w:pPr>
        <w:rPr>
          <w:b/>
        </w:rPr>
      </w:pPr>
    </w:p>
    <w:p w:rsidR="00AD1FCD" w:rsidRPr="00C65570" w:rsidRDefault="00AD1FCD" w:rsidP="00AD1FCD">
      <w:pPr>
        <w:rPr>
          <w:b/>
        </w:rPr>
      </w:pPr>
      <w:r w:rsidRPr="00C65570">
        <w:rPr>
          <w:b/>
        </w:rPr>
        <w:t>Explications  détaillées :</w:t>
      </w:r>
    </w:p>
    <w:p w:rsidR="00AD1FCD" w:rsidRPr="00C65570" w:rsidRDefault="00AD1FCD" w:rsidP="00AD1FCD">
      <w:pPr>
        <w:pStyle w:val="Paragraphedeliste"/>
        <w:numPr>
          <w:ilvl w:val="0"/>
          <w:numId w:val="1"/>
        </w:numPr>
      </w:pPr>
      <w:r w:rsidRPr="00C65570">
        <w:t>calculer les amortissements par cycle de production</w:t>
      </w:r>
    </w:p>
    <w:tbl>
      <w:tblPr>
        <w:tblStyle w:val="Grilledutableau"/>
        <w:tblW w:w="0" w:type="auto"/>
        <w:tblLook w:val="04A0" w:firstRow="1" w:lastRow="0" w:firstColumn="1" w:lastColumn="0" w:noHBand="0" w:noVBand="1"/>
      </w:tblPr>
      <w:tblGrid>
        <w:gridCol w:w="2271"/>
        <w:gridCol w:w="1235"/>
        <w:gridCol w:w="1297"/>
        <w:gridCol w:w="1316"/>
        <w:gridCol w:w="1260"/>
        <w:gridCol w:w="1683"/>
      </w:tblGrid>
      <w:tr w:rsidR="00AD1FCD" w:rsidRPr="00C65570" w:rsidTr="00786EA7">
        <w:tc>
          <w:tcPr>
            <w:tcW w:w="2399" w:type="dxa"/>
          </w:tcPr>
          <w:p w:rsidR="00AD1FCD" w:rsidRPr="00C65570" w:rsidRDefault="00AD1FCD" w:rsidP="00786EA7">
            <w:pPr>
              <w:jc w:val="both"/>
            </w:pPr>
            <w:r w:rsidRPr="00C65570">
              <w:t>désignation</w:t>
            </w:r>
          </w:p>
        </w:tc>
        <w:tc>
          <w:tcPr>
            <w:tcW w:w="1253" w:type="dxa"/>
          </w:tcPr>
          <w:p w:rsidR="00AD1FCD" w:rsidRPr="00C65570" w:rsidRDefault="00AD1FCD" w:rsidP="00786EA7">
            <w:pPr>
              <w:jc w:val="both"/>
            </w:pPr>
            <w:r w:rsidRPr="00C65570">
              <w:t>Quantités</w:t>
            </w:r>
          </w:p>
        </w:tc>
        <w:tc>
          <w:tcPr>
            <w:tcW w:w="1361" w:type="dxa"/>
          </w:tcPr>
          <w:p w:rsidR="00AD1FCD" w:rsidRPr="00C65570" w:rsidRDefault="00AD1FCD" w:rsidP="00786EA7">
            <w:pPr>
              <w:jc w:val="both"/>
            </w:pPr>
            <w:r w:rsidRPr="00C65570">
              <w:t>Prix unitaire</w:t>
            </w:r>
          </w:p>
        </w:tc>
        <w:tc>
          <w:tcPr>
            <w:tcW w:w="1369" w:type="dxa"/>
          </w:tcPr>
          <w:p w:rsidR="00AD1FCD" w:rsidRPr="00C65570" w:rsidRDefault="00AD1FCD" w:rsidP="00786EA7">
            <w:pPr>
              <w:jc w:val="both"/>
            </w:pPr>
            <w:r w:rsidRPr="00C65570">
              <w:t>Montant</w:t>
            </w:r>
          </w:p>
        </w:tc>
        <w:tc>
          <w:tcPr>
            <w:tcW w:w="1345" w:type="dxa"/>
          </w:tcPr>
          <w:p w:rsidR="00AD1FCD" w:rsidRPr="00C65570" w:rsidRDefault="00AD1FCD" w:rsidP="00786EA7">
            <w:pPr>
              <w:jc w:val="both"/>
            </w:pPr>
            <w:r w:rsidRPr="00C65570">
              <w:t>Durée (an)</w:t>
            </w:r>
          </w:p>
        </w:tc>
        <w:tc>
          <w:tcPr>
            <w:tcW w:w="1561" w:type="dxa"/>
          </w:tcPr>
          <w:p w:rsidR="00AD1FCD" w:rsidRPr="00C65570" w:rsidRDefault="00AD1FCD" w:rsidP="00786EA7">
            <w:pPr>
              <w:jc w:val="both"/>
            </w:pPr>
            <w:r w:rsidRPr="00C65570">
              <w:t>Amortissement annuel</w:t>
            </w:r>
          </w:p>
        </w:tc>
      </w:tr>
      <w:tr w:rsidR="00AD1FCD" w:rsidRPr="00C65570" w:rsidTr="00786EA7">
        <w:tc>
          <w:tcPr>
            <w:tcW w:w="5013" w:type="dxa"/>
            <w:gridSpan w:val="3"/>
          </w:tcPr>
          <w:p w:rsidR="00AD1FCD" w:rsidRPr="00C65570" w:rsidRDefault="00AD1FCD" w:rsidP="00786EA7">
            <w:pPr>
              <w:jc w:val="both"/>
              <w:rPr>
                <w:b/>
              </w:rPr>
            </w:pPr>
            <w:r w:rsidRPr="00C65570">
              <w:rPr>
                <w:b/>
              </w:rPr>
              <w:t>Total charges fixes</w:t>
            </w:r>
          </w:p>
        </w:tc>
        <w:tc>
          <w:tcPr>
            <w:tcW w:w="1369" w:type="dxa"/>
          </w:tcPr>
          <w:p w:rsidR="00AD1FCD" w:rsidRPr="00C65570" w:rsidRDefault="00AD1FCD" w:rsidP="00786EA7">
            <w:pPr>
              <w:jc w:val="both"/>
            </w:pPr>
          </w:p>
        </w:tc>
        <w:tc>
          <w:tcPr>
            <w:tcW w:w="1345" w:type="dxa"/>
          </w:tcPr>
          <w:p w:rsidR="00AD1FCD" w:rsidRPr="00C65570" w:rsidRDefault="00AD1FCD" w:rsidP="00786EA7">
            <w:pPr>
              <w:jc w:val="both"/>
            </w:pPr>
          </w:p>
        </w:tc>
        <w:tc>
          <w:tcPr>
            <w:tcW w:w="1561" w:type="dxa"/>
          </w:tcPr>
          <w:p w:rsidR="00AD1FCD" w:rsidRPr="00C65570" w:rsidRDefault="00AD1FCD" w:rsidP="00786EA7">
            <w:pPr>
              <w:jc w:val="both"/>
            </w:pPr>
          </w:p>
        </w:tc>
      </w:tr>
      <w:tr w:rsidR="00AD1FCD" w:rsidRPr="00C65570" w:rsidTr="00786EA7">
        <w:tc>
          <w:tcPr>
            <w:tcW w:w="2399" w:type="dxa"/>
          </w:tcPr>
          <w:p w:rsidR="00AD1FCD" w:rsidRPr="00C65570" w:rsidRDefault="00AD1FCD" w:rsidP="00786EA7">
            <w:r w:rsidRPr="00C65570">
              <w:t>Construction des bacs</w:t>
            </w:r>
          </w:p>
        </w:tc>
        <w:tc>
          <w:tcPr>
            <w:tcW w:w="1253" w:type="dxa"/>
          </w:tcPr>
          <w:p w:rsidR="00AD1FCD" w:rsidRPr="00C65570" w:rsidRDefault="00AD1FCD" w:rsidP="004053F2">
            <w:pPr>
              <w:jc w:val="center"/>
            </w:pPr>
            <w:r w:rsidRPr="00C65570">
              <w:t>06</w:t>
            </w:r>
          </w:p>
        </w:tc>
        <w:tc>
          <w:tcPr>
            <w:tcW w:w="1361" w:type="dxa"/>
          </w:tcPr>
          <w:p w:rsidR="00AD1FCD" w:rsidRPr="00C65570" w:rsidRDefault="00AD1FCD" w:rsidP="004053F2">
            <w:pPr>
              <w:jc w:val="right"/>
            </w:pPr>
            <w:r w:rsidRPr="00C65570">
              <w:t>1 454 965</w:t>
            </w:r>
          </w:p>
        </w:tc>
        <w:tc>
          <w:tcPr>
            <w:tcW w:w="1369" w:type="dxa"/>
          </w:tcPr>
          <w:p w:rsidR="00AD1FCD" w:rsidRPr="00C65570" w:rsidRDefault="00AD1FCD" w:rsidP="004053F2">
            <w:pPr>
              <w:jc w:val="right"/>
            </w:pPr>
            <w:r w:rsidRPr="00C65570">
              <w:t>8 729 790</w:t>
            </w:r>
          </w:p>
        </w:tc>
        <w:tc>
          <w:tcPr>
            <w:tcW w:w="1345" w:type="dxa"/>
          </w:tcPr>
          <w:p w:rsidR="00AD1FCD" w:rsidRPr="00C65570" w:rsidRDefault="00AD1FCD" w:rsidP="004053F2">
            <w:pPr>
              <w:jc w:val="center"/>
            </w:pPr>
            <w:r w:rsidRPr="00C65570">
              <w:t>20</w:t>
            </w:r>
          </w:p>
        </w:tc>
        <w:tc>
          <w:tcPr>
            <w:tcW w:w="1561" w:type="dxa"/>
          </w:tcPr>
          <w:p w:rsidR="00AD1FCD" w:rsidRPr="00C65570" w:rsidRDefault="00AD1FCD" w:rsidP="004053F2">
            <w:pPr>
              <w:jc w:val="right"/>
            </w:pPr>
            <w:r w:rsidRPr="00C65570">
              <w:t>436490</w:t>
            </w:r>
          </w:p>
        </w:tc>
      </w:tr>
      <w:tr w:rsidR="00AD1FCD" w:rsidRPr="00C65570" w:rsidTr="00786EA7">
        <w:tc>
          <w:tcPr>
            <w:tcW w:w="2399" w:type="dxa"/>
          </w:tcPr>
          <w:p w:rsidR="00AD1FCD" w:rsidRPr="00C65570" w:rsidRDefault="00AD1FCD" w:rsidP="00786EA7">
            <w:r w:rsidRPr="00C65570">
              <w:t>Construction forage</w:t>
            </w:r>
          </w:p>
        </w:tc>
        <w:tc>
          <w:tcPr>
            <w:tcW w:w="1253" w:type="dxa"/>
          </w:tcPr>
          <w:p w:rsidR="00AD1FCD" w:rsidRPr="00C65570" w:rsidRDefault="00AD1FCD" w:rsidP="004053F2">
            <w:pPr>
              <w:jc w:val="center"/>
            </w:pPr>
            <w:r w:rsidRPr="00C65570">
              <w:t>01</w:t>
            </w:r>
          </w:p>
        </w:tc>
        <w:tc>
          <w:tcPr>
            <w:tcW w:w="1361" w:type="dxa"/>
          </w:tcPr>
          <w:p w:rsidR="00AD1FCD" w:rsidRPr="00C65570" w:rsidRDefault="00AD1FCD" w:rsidP="004053F2">
            <w:pPr>
              <w:jc w:val="right"/>
            </w:pPr>
            <w:r w:rsidRPr="00C65570">
              <w:t>2 813 300</w:t>
            </w:r>
          </w:p>
        </w:tc>
        <w:tc>
          <w:tcPr>
            <w:tcW w:w="1369" w:type="dxa"/>
          </w:tcPr>
          <w:p w:rsidR="00AD1FCD" w:rsidRPr="00C65570" w:rsidRDefault="00AD1FCD" w:rsidP="004053F2">
            <w:pPr>
              <w:jc w:val="right"/>
            </w:pPr>
            <w:r w:rsidRPr="00C65570">
              <w:t>2 813 300</w:t>
            </w:r>
          </w:p>
        </w:tc>
        <w:tc>
          <w:tcPr>
            <w:tcW w:w="1345" w:type="dxa"/>
          </w:tcPr>
          <w:p w:rsidR="00AD1FCD" w:rsidRPr="00C65570" w:rsidRDefault="00AD1FCD" w:rsidP="004053F2">
            <w:pPr>
              <w:jc w:val="center"/>
            </w:pPr>
            <w:r w:rsidRPr="00C65570">
              <w:t>15</w:t>
            </w:r>
          </w:p>
        </w:tc>
        <w:tc>
          <w:tcPr>
            <w:tcW w:w="1561" w:type="dxa"/>
          </w:tcPr>
          <w:p w:rsidR="00AD1FCD" w:rsidRPr="00C65570" w:rsidRDefault="00AD1FCD" w:rsidP="004053F2">
            <w:pPr>
              <w:jc w:val="right"/>
            </w:pPr>
            <w:r w:rsidRPr="00C65570">
              <w:t>187553,333</w:t>
            </w:r>
          </w:p>
        </w:tc>
      </w:tr>
      <w:tr w:rsidR="00AD1FCD" w:rsidRPr="00C65570" w:rsidTr="00786EA7">
        <w:tc>
          <w:tcPr>
            <w:tcW w:w="2399" w:type="dxa"/>
          </w:tcPr>
          <w:p w:rsidR="00AD1FCD" w:rsidRPr="00C65570" w:rsidRDefault="00AD1FCD" w:rsidP="00786EA7">
            <w:r w:rsidRPr="00C65570">
              <w:t>Dispositif anti prédateur</w:t>
            </w:r>
          </w:p>
        </w:tc>
        <w:tc>
          <w:tcPr>
            <w:tcW w:w="1253" w:type="dxa"/>
          </w:tcPr>
          <w:p w:rsidR="00AD1FCD" w:rsidRPr="00C65570" w:rsidRDefault="00AD1FCD" w:rsidP="004053F2">
            <w:pPr>
              <w:jc w:val="center"/>
            </w:pPr>
            <w:r w:rsidRPr="00C65570">
              <w:t>forfait</w:t>
            </w:r>
          </w:p>
        </w:tc>
        <w:tc>
          <w:tcPr>
            <w:tcW w:w="1361" w:type="dxa"/>
          </w:tcPr>
          <w:p w:rsidR="00AD1FCD" w:rsidRPr="00C65570" w:rsidRDefault="00AD1FCD" w:rsidP="004053F2">
            <w:pPr>
              <w:jc w:val="right"/>
            </w:pPr>
            <w:r w:rsidRPr="00C65570">
              <w:t>200 000</w:t>
            </w:r>
          </w:p>
        </w:tc>
        <w:tc>
          <w:tcPr>
            <w:tcW w:w="1369" w:type="dxa"/>
          </w:tcPr>
          <w:p w:rsidR="00AD1FCD" w:rsidRPr="00C65570" w:rsidRDefault="00AD1FCD" w:rsidP="004053F2">
            <w:pPr>
              <w:jc w:val="right"/>
            </w:pPr>
            <w:r w:rsidRPr="00C65570">
              <w:t>200 000</w:t>
            </w:r>
          </w:p>
        </w:tc>
        <w:tc>
          <w:tcPr>
            <w:tcW w:w="1345" w:type="dxa"/>
          </w:tcPr>
          <w:p w:rsidR="00AD1FCD" w:rsidRPr="00C65570" w:rsidRDefault="00AD1FCD" w:rsidP="004053F2">
            <w:pPr>
              <w:jc w:val="center"/>
            </w:pPr>
            <w:r w:rsidRPr="00C65570">
              <w:t>03</w:t>
            </w:r>
          </w:p>
        </w:tc>
        <w:tc>
          <w:tcPr>
            <w:tcW w:w="1561" w:type="dxa"/>
          </w:tcPr>
          <w:p w:rsidR="00AD1FCD" w:rsidRPr="00C65570" w:rsidRDefault="00AD1FCD" w:rsidP="004053F2">
            <w:pPr>
              <w:jc w:val="right"/>
            </w:pPr>
            <w:r w:rsidRPr="00C65570">
              <w:t>66667</w:t>
            </w:r>
          </w:p>
        </w:tc>
      </w:tr>
      <w:tr w:rsidR="00AD1FCD" w:rsidRPr="00C65570" w:rsidTr="00786EA7">
        <w:tc>
          <w:tcPr>
            <w:tcW w:w="2399" w:type="dxa"/>
          </w:tcPr>
          <w:p w:rsidR="00AD1FCD" w:rsidRPr="00C65570" w:rsidRDefault="00AD1FCD" w:rsidP="00786EA7">
            <w:r w:rsidRPr="00C65570">
              <w:t>granuleuse</w:t>
            </w:r>
          </w:p>
        </w:tc>
        <w:tc>
          <w:tcPr>
            <w:tcW w:w="1253" w:type="dxa"/>
          </w:tcPr>
          <w:p w:rsidR="00AD1FCD" w:rsidRPr="00C65570" w:rsidRDefault="00AD1FCD" w:rsidP="004053F2">
            <w:pPr>
              <w:jc w:val="center"/>
            </w:pPr>
            <w:r w:rsidRPr="00C65570">
              <w:t>01</w:t>
            </w:r>
          </w:p>
        </w:tc>
        <w:tc>
          <w:tcPr>
            <w:tcW w:w="1361" w:type="dxa"/>
          </w:tcPr>
          <w:p w:rsidR="00AD1FCD" w:rsidRPr="00C65570" w:rsidRDefault="00AD1FCD" w:rsidP="004053F2">
            <w:pPr>
              <w:jc w:val="right"/>
            </w:pPr>
            <w:r w:rsidRPr="00C65570">
              <w:t>900 000</w:t>
            </w:r>
          </w:p>
        </w:tc>
        <w:tc>
          <w:tcPr>
            <w:tcW w:w="1369" w:type="dxa"/>
          </w:tcPr>
          <w:p w:rsidR="00AD1FCD" w:rsidRPr="00C65570" w:rsidRDefault="00AD1FCD" w:rsidP="004053F2">
            <w:pPr>
              <w:jc w:val="right"/>
            </w:pPr>
            <w:r w:rsidRPr="00C65570">
              <w:t>900 000</w:t>
            </w:r>
          </w:p>
        </w:tc>
        <w:tc>
          <w:tcPr>
            <w:tcW w:w="1345" w:type="dxa"/>
          </w:tcPr>
          <w:p w:rsidR="00AD1FCD" w:rsidRPr="00C65570" w:rsidRDefault="00AD1FCD" w:rsidP="004053F2">
            <w:pPr>
              <w:jc w:val="center"/>
            </w:pPr>
            <w:r w:rsidRPr="00C65570">
              <w:t>10</w:t>
            </w:r>
          </w:p>
        </w:tc>
        <w:tc>
          <w:tcPr>
            <w:tcW w:w="1561" w:type="dxa"/>
          </w:tcPr>
          <w:p w:rsidR="00AD1FCD" w:rsidRPr="00C65570" w:rsidRDefault="00AD1FCD" w:rsidP="004053F2">
            <w:pPr>
              <w:jc w:val="right"/>
            </w:pPr>
            <w:r w:rsidRPr="00C65570">
              <w:t>90000</w:t>
            </w:r>
          </w:p>
        </w:tc>
      </w:tr>
      <w:tr w:rsidR="00AD1FCD" w:rsidRPr="00C65570" w:rsidTr="00786EA7">
        <w:tc>
          <w:tcPr>
            <w:tcW w:w="2399" w:type="dxa"/>
          </w:tcPr>
          <w:p w:rsidR="00AD1FCD" w:rsidRPr="00C65570" w:rsidRDefault="00AD1FCD" w:rsidP="00786EA7">
            <w:r w:rsidRPr="00C65570">
              <w:t>Groupe électrogène 5 kva essence</w:t>
            </w:r>
          </w:p>
        </w:tc>
        <w:tc>
          <w:tcPr>
            <w:tcW w:w="1253" w:type="dxa"/>
          </w:tcPr>
          <w:p w:rsidR="00AD1FCD" w:rsidRPr="00C65570" w:rsidRDefault="00AD1FCD" w:rsidP="004053F2">
            <w:pPr>
              <w:jc w:val="center"/>
            </w:pPr>
            <w:r w:rsidRPr="00C65570">
              <w:t>01</w:t>
            </w:r>
          </w:p>
        </w:tc>
        <w:tc>
          <w:tcPr>
            <w:tcW w:w="1361" w:type="dxa"/>
          </w:tcPr>
          <w:p w:rsidR="00AD1FCD" w:rsidRPr="00C65570" w:rsidRDefault="00AD1FCD" w:rsidP="004053F2">
            <w:pPr>
              <w:jc w:val="right"/>
            </w:pPr>
            <w:r w:rsidRPr="00C65570">
              <w:t>450 000</w:t>
            </w:r>
          </w:p>
        </w:tc>
        <w:tc>
          <w:tcPr>
            <w:tcW w:w="1369" w:type="dxa"/>
          </w:tcPr>
          <w:p w:rsidR="00AD1FCD" w:rsidRPr="00C65570" w:rsidRDefault="00AD1FCD" w:rsidP="004053F2">
            <w:pPr>
              <w:jc w:val="right"/>
            </w:pPr>
            <w:r w:rsidRPr="00C65570">
              <w:t>450 000</w:t>
            </w:r>
          </w:p>
        </w:tc>
        <w:tc>
          <w:tcPr>
            <w:tcW w:w="1345" w:type="dxa"/>
          </w:tcPr>
          <w:p w:rsidR="00AD1FCD" w:rsidRPr="00C65570" w:rsidRDefault="00AD1FCD" w:rsidP="004053F2">
            <w:pPr>
              <w:jc w:val="center"/>
            </w:pPr>
            <w:r w:rsidRPr="00C65570">
              <w:t>05</w:t>
            </w:r>
          </w:p>
        </w:tc>
        <w:tc>
          <w:tcPr>
            <w:tcW w:w="1561" w:type="dxa"/>
          </w:tcPr>
          <w:p w:rsidR="00AD1FCD" w:rsidRPr="00C65570" w:rsidRDefault="00AD1FCD" w:rsidP="004053F2">
            <w:pPr>
              <w:jc w:val="right"/>
            </w:pPr>
            <w:r w:rsidRPr="00C65570">
              <w:t>90000</w:t>
            </w:r>
          </w:p>
        </w:tc>
      </w:tr>
      <w:tr w:rsidR="00AD1FCD" w:rsidRPr="00C65570" w:rsidTr="00786EA7">
        <w:tc>
          <w:tcPr>
            <w:tcW w:w="2399" w:type="dxa"/>
          </w:tcPr>
          <w:p w:rsidR="00AD1FCD" w:rsidRPr="00C65570" w:rsidRDefault="00AD1FCD" w:rsidP="00786EA7">
            <w:pPr>
              <w:jc w:val="both"/>
            </w:pPr>
            <w:r w:rsidRPr="00C65570">
              <w:t>Epuisettes</w:t>
            </w:r>
          </w:p>
        </w:tc>
        <w:tc>
          <w:tcPr>
            <w:tcW w:w="1253" w:type="dxa"/>
          </w:tcPr>
          <w:p w:rsidR="00AD1FCD" w:rsidRPr="00C65570" w:rsidRDefault="00AD1FCD" w:rsidP="004053F2">
            <w:pPr>
              <w:jc w:val="center"/>
            </w:pPr>
            <w:r w:rsidRPr="00C65570">
              <w:t>03</w:t>
            </w:r>
          </w:p>
        </w:tc>
        <w:tc>
          <w:tcPr>
            <w:tcW w:w="1361" w:type="dxa"/>
          </w:tcPr>
          <w:p w:rsidR="00AD1FCD" w:rsidRPr="00C65570" w:rsidRDefault="00AD1FCD" w:rsidP="004053F2">
            <w:pPr>
              <w:jc w:val="right"/>
            </w:pPr>
            <w:r w:rsidRPr="00C65570">
              <w:t>14 000</w:t>
            </w:r>
          </w:p>
        </w:tc>
        <w:tc>
          <w:tcPr>
            <w:tcW w:w="1369" w:type="dxa"/>
          </w:tcPr>
          <w:p w:rsidR="00AD1FCD" w:rsidRPr="00C65570" w:rsidRDefault="00AD1FCD" w:rsidP="004053F2">
            <w:pPr>
              <w:jc w:val="right"/>
            </w:pPr>
            <w:r w:rsidRPr="00C65570">
              <w:t>42 000</w:t>
            </w:r>
          </w:p>
        </w:tc>
        <w:tc>
          <w:tcPr>
            <w:tcW w:w="1345" w:type="dxa"/>
          </w:tcPr>
          <w:p w:rsidR="00AD1FCD" w:rsidRPr="00C65570" w:rsidRDefault="00AD1FCD" w:rsidP="004053F2">
            <w:pPr>
              <w:jc w:val="center"/>
            </w:pPr>
            <w:r w:rsidRPr="00C65570">
              <w:t>05</w:t>
            </w:r>
          </w:p>
        </w:tc>
        <w:tc>
          <w:tcPr>
            <w:tcW w:w="1561" w:type="dxa"/>
          </w:tcPr>
          <w:p w:rsidR="00AD1FCD" w:rsidRPr="00C65570" w:rsidRDefault="00AD1FCD" w:rsidP="004053F2">
            <w:pPr>
              <w:jc w:val="right"/>
            </w:pPr>
            <w:r w:rsidRPr="00C65570">
              <w:t>14 000</w:t>
            </w:r>
          </w:p>
        </w:tc>
      </w:tr>
      <w:tr w:rsidR="00AD1FCD" w:rsidRPr="00C65570" w:rsidTr="00786EA7">
        <w:tc>
          <w:tcPr>
            <w:tcW w:w="2399" w:type="dxa"/>
          </w:tcPr>
          <w:p w:rsidR="00AD1FCD" w:rsidRPr="00C65570" w:rsidRDefault="00AD1FCD" w:rsidP="00786EA7">
            <w:pPr>
              <w:jc w:val="both"/>
            </w:pPr>
            <w:r w:rsidRPr="00C65570">
              <w:t xml:space="preserve">Balance </w:t>
            </w:r>
          </w:p>
        </w:tc>
        <w:tc>
          <w:tcPr>
            <w:tcW w:w="1253" w:type="dxa"/>
          </w:tcPr>
          <w:p w:rsidR="00AD1FCD" w:rsidRPr="00C65570" w:rsidRDefault="00AD1FCD" w:rsidP="004053F2">
            <w:pPr>
              <w:jc w:val="center"/>
            </w:pPr>
            <w:r w:rsidRPr="00C65570">
              <w:t>01</w:t>
            </w:r>
          </w:p>
        </w:tc>
        <w:tc>
          <w:tcPr>
            <w:tcW w:w="1361" w:type="dxa"/>
          </w:tcPr>
          <w:p w:rsidR="00AD1FCD" w:rsidRPr="00C65570" w:rsidRDefault="00AD1FCD" w:rsidP="004053F2">
            <w:pPr>
              <w:jc w:val="right"/>
            </w:pPr>
            <w:r w:rsidRPr="00C65570">
              <w:t>18 000</w:t>
            </w:r>
          </w:p>
        </w:tc>
        <w:tc>
          <w:tcPr>
            <w:tcW w:w="1369" w:type="dxa"/>
          </w:tcPr>
          <w:p w:rsidR="00AD1FCD" w:rsidRPr="00C65570" w:rsidRDefault="00AD1FCD" w:rsidP="004053F2">
            <w:pPr>
              <w:jc w:val="right"/>
            </w:pPr>
            <w:r w:rsidRPr="00C65570">
              <w:t>18 000</w:t>
            </w:r>
          </w:p>
        </w:tc>
        <w:tc>
          <w:tcPr>
            <w:tcW w:w="1345" w:type="dxa"/>
          </w:tcPr>
          <w:p w:rsidR="00AD1FCD" w:rsidRPr="00C65570" w:rsidRDefault="00AD1FCD" w:rsidP="004053F2">
            <w:pPr>
              <w:jc w:val="center"/>
            </w:pPr>
            <w:r w:rsidRPr="00C65570">
              <w:t>05</w:t>
            </w:r>
          </w:p>
        </w:tc>
        <w:tc>
          <w:tcPr>
            <w:tcW w:w="1561" w:type="dxa"/>
          </w:tcPr>
          <w:p w:rsidR="00AD1FCD" w:rsidRPr="00C65570" w:rsidRDefault="00AD1FCD" w:rsidP="004053F2">
            <w:pPr>
              <w:jc w:val="right"/>
            </w:pPr>
            <w:r w:rsidRPr="00C65570">
              <w:t>3 600</w:t>
            </w:r>
          </w:p>
        </w:tc>
      </w:tr>
      <w:tr w:rsidR="00AD1FCD" w:rsidRPr="00C65570" w:rsidTr="00786EA7">
        <w:tc>
          <w:tcPr>
            <w:tcW w:w="2399" w:type="dxa"/>
          </w:tcPr>
          <w:p w:rsidR="00AD1FCD" w:rsidRPr="00C65570" w:rsidRDefault="00AD1FCD" w:rsidP="00786EA7">
            <w:pPr>
              <w:jc w:val="both"/>
            </w:pPr>
            <w:r w:rsidRPr="00C65570">
              <w:t xml:space="preserve">Multi paramètre </w:t>
            </w:r>
          </w:p>
        </w:tc>
        <w:tc>
          <w:tcPr>
            <w:tcW w:w="1253" w:type="dxa"/>
          </w:tcPr>
          <w:p w:rsidR="00AD1FCD" w:rsidRPr="00C65570" w:rsidRDefault="00AD1FCD" w:rsidP="004053F2">
            <w:pPr>
              <w:jc w:val="center"/>
            </w:pPr>
            <w:r w:rsidRPr="00C65570">
              <w:t>01</w:t>
            </w:r>
          </w:p>
        </w:tc>
        <w:tc>
          <w:tcPr>
            <w:tcW w:w="1361" w:type="dxa"/>
          </w:tcPr>
          <w:p w:rsidR="00AD1FCD" w:rsidRPr="00C65570" w:rsidRDefault="00AD1FCD" w:rsidP="004053F2">
            <w:pPr>
              <w:jc w:val="right"/>
            </w:pPr>
            <w:r w:rsidRPr="00C65570">
              <w:t>75 000</w:t>
            </w:r>
          </w:p>
        </w:tc>
        <w:tc>
          <w:tcPr>
            <w:tcW w:w="1369" w:type="dxa"/>
          </w:tcPr>
          <w:p w:rsidR="00AD1FCD" w:rsidRPr="00C65570" w:rsidRDefault="00AD1FCD" w:rsidP="004053F2">
            <w:pPr>
              <w:jc w:val="right"/>
            </w:pPr>
            <w:r w:rsidRPr="00C65570">
              <w:t>75 000</w:t>
            </w:r>
          </w:p>
        </w:tc>
        <w:tc>
          <w:tcPr>
            <w:tcW w:w="1345" w:type="dxa"/>
          </w:tcPr>
          <w:p w:rsidR="00AD1FCD" w:rsidRPr="00C65570" w:rsidRDefault="00AD1FCD" w:rsidP="004053F2">
            <w:pPr>
              <w:jc w:val="center"/>
            </w:pPr>
            <w:r w:rsidRPr="00C65570">
              <w:t>05</w:t>
            </w:r>
          </w:p>
        </w:tc>
        <w:tc>
          <w:tcPr>
            <w:tcW w:w="1561" w:type="dxa"/>
          </w:tcPr>
          <w:p w:rsidR="00AD1FCD" w:rsidRPr="00C65570" w:rsidRDefault="00AD1FCD" w:rsidP="004053F2">
            <w:pPr>
              <w:jc w:val="right"/>
            </w:pPr>
            <w:r w:rsidRPr="00C65570">
              <w:t>15 000</w:t>
            </w:r>
          </w:p>
        </w:tc>
      </w:tr>
      <w:tr w:rsidR="00AD1FCD" w:rsidRPr="00C65570" w:rsidTr="00786EA7">
        <w:tc>
          <w:tcPr>
            <w:tcW w:w="2399" w:type="dxa"/>
          </w:tcPr>
          <w:p w:rsidR="00AD1FCD" w:rsidRPr="00C65570" w:rsidRDefault="00AD1FCD" w:rsidP="00786EA7">
            <w:pPr>
              <w:jc w:val="both"/>
            </w:pPr>
            <w:r w:rsidRPr="00C65570">
              <w:t>Bassines</w:t>
            </w:r>
          </w:p>
        </w:tc>
        <w:tc>
          <w:tcPr>
            <w:tcW w:w="1253" w:type="dxa"/>
          </w:tcPr>
          <w:p w:rsidR="00AD1FCD" w:rsidRPr="00C65570" w:rsidRDefault="00AD1FCD" w:rsidP="004053F2">
            <w:pPr>
              <w:jc w:val="center"/>
            </w:pPr>
            <w:r w:rsidRPr="00C65570">
              <w:t>03</w:t>
            </w:r>
          </w:p>
        </w:tc>
        <w:tc>
          <w:tcPr>
            <w:tcW w:w="1361" w:type="dxa"/>
          </w:tcPr>
          <w:p w:rsidR="00AD1FCD" w:rsidRPr="00C65570" w:rsidRDefault="00AD1FCD" w:rsidP="004053F2">
            <w:pPr>
              <w:jc w:val="right"/>
            </w:pPr>
            <w:r w:rsidRPr="00C65570">
              <w:t>2 000</w:t>
            </w:r>
          </w:p>
        </w:tc>
        <w:tc>
          <w:tcPr>
            <w:tcW w:w="1369" w:type="dxa"/>
          </w:tcPr>
          <w:p w:rsidR="00AD1FCD" w:rsidRPr="00C65570" w:rsidRDefault="00AD1FCD" w:rsidP="004053F2">
            <w:pPr>
              <w:jc w:val="right"/>
            </w:pPr>
            <w:r w:rsidRPr="00C65570">
              <w:t>6 000</w:t>
            </w:r>
          </w:p>
        </w:tc>
        <w:tc>
          <w:tcPr>
            <w:tcW w:w="1345" w:type="dxa"/>
          </w:tcPr>
          <w:p w:rsidR="00AD1FCD" w:rsidRPr="00C65570" w:rsidRDefault="00AD1FCD" w:rsidP="004053F2">
            <w:pPr>
              <w:jc w:val="center"/>
            </w:pPr>
            <w:r w:rsidRPr="00C65570">
              <w:t>03</w:t>
            </w:r>
          </w:p>
        </w:tc>
        <w:tc>
          <w:tcPr>
            <w:tcW w:w="1561" w:type="dxa"/>
          </w:tcPr>
          <w:p w:rsidR="00AD1FCD" w:rsidRPr="00C65570" w:rsidRDefault="00AD1FCD" w:rsidP="004053F2">
            <w:pPr>
              <w:jc w:val="right"/>
            </w:pPr>
            <w:r w:rsidRPr="00C65570">
              <w:t>2 000</w:t>
            </w:r>
          </w:p>
        </w:tc>
      </w:tr>
      <w:tr w:rsidR="00AD1FCD" w:rsidRPr="00C65570" w:rsidTr="00786EA7">
        <w:tc>
          <w:tcPr>
            <w:tcW w:w="2399" w:type="dxa"/>
          </w:tcPr>
          <w:p w:rsidR="00AD1FCD" w:rsidRPr="00C65570" w:rsidRDefault="00AD1FCD" w:rsidP="00786EA7">
            <w:pPr>
              <w:jc w:val="both"/>
            </w:pPr>
            <w:r w:rsidRPr="00C65570">
              <w:t xml:space="preserve">Bottes </w:t>
            </w:r>
          </w:p>
        </w:tc>
        <w:tc>
          <w:tcPr>
            <w:tcW w:w="1253" w:type="dxa"/>
          </w:tcPr>
          <w:p w:rsidR="00AD1FCD" w:rsidRPr="00C65570" w:rsidRDefault="00AD1FCD" w:rsidP="004053F2">
            <w:pPr>
              <w:jc w:val="center"/>
            </w:pPr>
            <w:r w:rsidRPr="00C65570">
              <w:t>02</w:t>
            </w:r>
          </w:p>
        </w:tc>
        <w:tc>
          <w:tcPr>
            <w:tcW w:w="1361" w:type="dxa"/>
          </w:tcPr>
          <w:p w:rsidR="00AD1FCD" w:rsidRPr="00C65570" w:rsidRDefault="00AD1FCD" w:rsidP="004053F2">
            <w:pPr>
              <w:jc w:val="right"/>
            </w:pPr>
            <w:r w:rsidRPr="00C65570">
              <w:t>5 000</w:t>
            </w:r>
          </w:p>
        </w:tc>
        <w:tc>
          <w:tcPr>
            <w:tcW w:w="1369" w:type="dxa"/>
          </w:tcPr>
          <w:p w:rsidR="00AD1FCD" w:rsidRPr="00C65570" w:rsidRDefault="00AD1FCD" w:rsidP="004053F2">
            <w:pPr>
              <w:jc w:val="right"/>
            </w:pPr>
            <w:r w:rsidRPr="00C65570">
              <w:t>10 000</w:t>
            </w:r>
          </w:p>
        </w:tc>
        <w:tc>
          <w:tcPr>
            <w:tcW w:w="1345" w:type="dxa"/>
          </w:tcPr>
          <w:p w:rsidR="00AD1FCD" w:rsidRPr="00C65570" w:rsidRDefault="00AD1FCD" w:rsidP="004053F2">
            <w:pPr>
              <w:jc w:val="center"/>
            </w:pPr>
            <w:r w:rsidRPr="00C65570">
              <w:t>02</w:t>
            </w:r>
          </w:p>
        </w:tc>
        <w:tc>
          <w:tcPr>
            <w:tcW w:w="1561" w:type="dxa"/>
          </w:tcPr>
          <w:p w:rsidR="00AD1FCD" w:rsidRPr="00C65570" w:rsidRDefault="00AD1FCD" w:rsidP="004053F2">
            <w:pPr>
              <w:jc w:val="right"/>
            </w:pPr>
            <w:r w:rsidRPr="00C65570">
              <w:t>5 000</w:t>
            </w:r>
          </w:p>
        </w:tc>
      </w:tr>
      <w:tr w:rsidR="00AD1FCD" w:rsidRPr="00C65570" w:rsidTr="00786EA7">
        <w:tc>
          <w:tcPr>
            <w:tcW w:w="2399" w:type="dxa"/>
          </w:tcPr>
          <w:p w:rsidR="00AD1FCD" w:rsidRPr="00C65570" w:rsidRDefault="00AD1FCD" w:rsidP="00786EA7">
            <w:pPr>
              <w:jc w:val="both"/>
            </w:pPr>
            <w:r w:rsidRPr="00C65570">
              <w:t xml:space="preserve">Gants </w:t>
            </w:r>
          </w:p>
        </w:tc>
        <w:tc>
          <w:tcPr>
            <w:tcW w:w="1253" w:type="dxa"/>
          </w:tcPr>
          <w:p w:rsidR="00AD1FCD" w:rsidRPr="00C65570" w:rsidRDefault="00AD1FCD" w:rsidP="004053F2">
            <w:pPr>
              <w:jc w:val="center"/>
            </w:pPr>
            <w:r w:rsidRPr="00C65570">
              <w:t>02</w:t>
            </w:r>
          </w:p>
        </w:tc>
        <w:tc>
          <w:tcPr>
            <w:tcW w:w="1361" w:type="dxa"/>
          </w:tcPr>
          <w:p w:rsidR="00AD1FCD" w:rsidRPr="00C65570" w:rsidRDefault="00AD1FCD" w:rsidP="004053F2">
            <w:pPr>
              <w:jc w:val="right"/>
            </w:pPr>
            <w:r w:rsidRPr="00C65570">
              <w:t>2 000</w:t>
            </w:r>
          </w:p>
        </w:tc>
        <w:tc>
          <w:tcPr>
            <w:tcW w:w="1369" w:type="dxa"/>
          </w:tcPr>
          <w:p w:rsidR="00AD1FCD" w:rsidRPr="00C65570" w:rsidRDefault="00AD1FCD" w:rsidP="004053F2">
            <w:pPr>
              <w:jc w:val="right"/>
            </w:pPr>
            <w:r w:rsidRPr="00C65570">
              <w:t>4 000</w:t>
            </w:r>
          </w:p>
        </w:tc>
        <w:tc>
          <w:tcPr>
            <w:tcW w:w="1345" w:type="dxa"/>
          </w:tcPr>
          <w:p w:rsidR="00AD1FCD" w:rsidRPr="00C65570" w:rsidRDefault="00AD1FCD" w:rsidP="004053F2">
            <w:pPr>
              <w:jc w:val="center"/>
            </w:pPr>
            <w:r w:rsidRPr="00C65570">
              <w:t>02</w:t>
            </w:r>
          </w:p>
        </w:tc>
        <w:tc>
          <w:tcPr>
            <w:tcW w:w="1561" w:type="dxa"/>
          </w:tcPr>
          <w:p w:rsidR="00AD1FCD" w:rsidRPr="00C65570" w:rsidRDefault="00AD1FCD" w:rsidP="004053F2">
            <w:pPr>
              <w:jc w:val="right"/>
            </w:pPr>
            <w:r w:rsidRPr="00C65570">
              <w:t>2 000</w:t>
            </w:r>
          </w:p>
        </w:tc>
      </w:tr>
      <w:tr w:rsidR="00AD1FCD" w:rsidRPr="00C65570" w:rsidTr="00786EA7">
        <w:tc>
          <w:tcPr>
            <w:tcW w:w="2399" w:type="dxa"/>
          </w:tcPr>
          <w:p w:rsidR="00AD1FCD" w:rsidRPr="00C65570" w:rsidRDefault="00AD1FCD" w:rsidP="00786EA7">
            <w:pPr>
              <w:jc w:val="both"/>
            </w:pPr>
            <w:r w:rsidRPr="00C65570">
              <w:t xml:space="preserve">Combinaisons </w:t>
            </w:r>
          </w:p>
        </w:tc>
        <w:tc>
          <w:tcPr>
            <w:tcW w:w="1253" w:type="dxa"/>
          </w:tcPr>
          <w:p w:rsidR="00AD1FCD" w:rsidRPr="00C65570" w:rsidRDefault="00AD1FCD" w:rsidP="004053F2">
            <w:pPr>
              <w:jc w:val="center"/>
            </w:pPr>
            <w:r w:rsidRPr="00C65570">
              <w:t>02</w:t>
            </w:r>
          </w:p>
        </w:tc>
        <w:tc>
          <w:tcPr>
            <w:tcW w:w="1361" w:type="dxa"/>
          </w:tcPr>
          <w:p w:rsidR="00AD1FCD" w:rsidRPr="00C65570" w:rsidRDefault="00AD1FCD" w:rsidP="004053F2">
            <w:pPr>
              <w:jc w:val="right"/>
            </w:pPr>
            <w:r w:rsidRPr="00C65570">
              <w:t>7 500</w:t>
            </w:r>
          </w:p>
        </w:tc>
        <w:tc>
          <w:tcPr>
            <w:tcW w:w="1369" w:type="dxa"/>
          </w:tcPr>
          <w:p w:rsidR="00AD1FCD" w:rsidRPr="00C65570" w:rsidRDefault="00AD1FCD" w:rsidP="004053F2">
            <w:pPr>
              <w:jc w:val="right"/>
            </w:pPr>
            <w:r w:rsidRPr="00C65570">
              <w:t>15 000</w:t>
            </w:r>
          </w:p>
        </w:tc>
        <w:tc>
          <w:tcPr>
            <w:tcW w:w="1345" w:type="dxa"/>
          </w:tcPr>
          <w:p w:rsidR="00AD1FCD" w:rsidRPr="00C65570" w:rsidRDefault="00AD1FCD" w:rsidP="004053F2">
            <w:pPr>
              <w:jc w:val="center"/>
            </w:pPr>
            <w:r w:rsidRPr="00C65570">
              <w:t>02</w:t>
            </w:r>
          </w:p>
        </w:tc>
        <w:tc>
          <w:tcPr>
            <w:tcW w:w="1561" w:type="dxa"/>
          </w:tcPr>
          <w:p w:rsidR="00AD1FCD" w:rsidRPr="00C65570" w:rsidRDefault="00AD1FCD" w:rsidP="004053F2">
            <w:pPr>
              <w:jc w:val="right"/>
            </w:pPr>
            <w:r w:rsidRPr="00C65570">
              <w:t>7500</w:t>
            </w:r>
          </w:p>
        </w:tc>
      </w:tr>
      <w:tr w:rsidR="00AD1FCD" w:rsidRPr="00C65570" w:rsidTr="00786EA7">
        <w:tc>
          <w:tcPr>
            <w:tcW w:w="5013" w:type="dxa"/>
            <w:gridSpan w:val="3"/>
          </w:tcPr>
          <w:p w:rsidR="00AD1FCD" w:rsidRPr="00C65570" w:rsidRDefault="00AD1FCD" w:rsidP="00786EA7">
            <w:pPr>
              <w:jc w:val="both"/>
              <w:rPr>
                <w:b/>
              </w:rPr>
            </w:pPr>
            <w:r w:rsidRPr="00C65570">
              <w:rPr>
                <w:b/>
              </w:rPr>
              <w:t>Total (F CFA)</w:t>
            </w:r>
          </w:p>
        </w:tc>
        <w:tc>
          <w:tcPr>
            <w:tcW w:w="1369" w:type="dxa"/>
          </w:tcPr>
          <w:p w:rsidR="00AD1FCD" w:rsidRPr="00C65570" w:rsidRDefault="00AD1FCD" w:rsidP="004053F2">
            <w:pPr>
              <w:jc w:val="right"/>
              <w:rPr>
                <w:b/>
                <w:bCs/>
              </w:rPr>
            </w:pPr>
            <w:r w:rsidRPr="00C65570">
              <w:rPr>
                <w:b/>
                <w:bCs/>
              </w:rPr>
              <w:t>13 263 090</w:t>
            </w:r>
          </w:p>
        </w:tc>
        <w:tc>
          <w:tcPr>
            <w:tcW w:w="1345" w:type="dxa"/>
          </w:tcPr>
          <w:p w:rsidR="00AD1FCD" w:rsidRPr="00C65570" w:rsidRDefault="00AD1FCD" w:rsidP="004053F2">
            <w:pPr>
              <w:jc w:val="center"/>
              <w:rPr>
                <w:b/>
              </w:rPr>
            </w:pPr>
          </w:p>
        </w:tc>
        <w:tc>
          <w:tcPr>
            <w:tcW w:w="1561" w:type="dxa"/>
          </w:tcPr>
          <w:p w:rsidR="00AD1FCD" w:rsidRPr="00C65570" w:rsidRDefault="00AD1FCD" w:rsidP="004053F2">
            <w:pPr>
              <w:jc w:val="right"/>
              <w:rPr>
                <w:b/>
                <w:bCs/>
              </w:rPr>
            </w:pPr>
            <w:r w:rsidRPr="00C65570">
              <w:rPr>
                <w:b/>
                <w:bCs/>
              </w:rPr>
              <w:t>919 810</w:t>
            </w:r>
          </w:p>
          <w:p w:rsidR="00AD1FCD" w:rsidRPr="00C65570" w:rsidRDefault="00AD1FCD" w:rsidP="004053F2">
            <w:pPr>
              <w:jc w:val="right"/>
              <w:rPr>
                <w:b/>
                <w:bCs/>
              </w:rPr>
            </w:pPr>
          </w:p>
        </w:tc>
      </w:tr>
    </w:tbl>
    <w:p w:rsidR="00AD1FCD" w:rsidRPr="00C65570" w:rsidRDefault="00AD1FCD" w:rsidP="00AD1FCD"/>
    <w:p w:rsidR="00AD1FCD" w:rsidRPr="00C65570" w:rsidRDefault="00AD1FCD" w:rsidP="00AD1FCD"/>
    <w:p w:rsidR="00AD1FCD" w:rsidRPr="00106FB9" w:rsidRDefault="00106FB9" w:rsidP="00106FB9">
      <w:pPr>
        <w:rPr>
          <w:b/>
        </w:rPr>
      </w:pPr>
      <w:r>
        <w:rPr>
          <w:b/>
        </w:rPr>
        <w:t>3.9</w:t>
      </w:r>
      <w:r w:rsidR="00E063CC" w:rsidRPr="00E063CC">
        <w:rPr>
          <w:b/>
        </w:rPr>
        <w:t>. LE COMPTE D’EXPLOITATION</w:t>
      </w:r>
      <w:r>
        <w:rPr>
          <w:b/>
        </w:rPr>
        <w:t xml:space="preserve"> : </w:t>
      </w:r>
      <w:r w:rsidR="00AD1FCD" w:rsidRPr="00C65570">
        <w:t>Vente prévisionnelle.</w:t>
      </w:r>
    </w:p>
    <w:p w:rsidR="00AD1FCD" w:rsidRPr="00C65570" w:rsidRDefault="00AD1FCD" w:rsidP="00AD1FCD">
      <w:pPr>
        <w:pStyle w:val="Paragraphedeliste"/>
        <w:numPr>
          <w:ilvl w:val="0"/>
          <w:numId w:val="3"/>
        </w:numPr>
        <w:jc w:val="both"/>
      </w:pPr>
      <w:r w:rsidRPr="00C65570">
        <w:t xml:space="preserve">Poids moyen des silures à la fin du cycle : 500 g en 4 mois d’élevage. </w:t>
      </w:r>
    </w:p>
    <w:p w:rsidR="00AD1FCD" w:rsidRPr="00C65570" w:rsidRDefault="00AD1FCD" w:rsidP="00AD1FCD">
      <w:pPr>
        <w:pStyle w:val="Paragraphedeliste"/>
        <w:ind w:firstLine="696"/>
        <w:jc w:val="both"/>
      </w:pPr>
      <w:r w:rsidRPr="00C65570">
        <w:t>Poisson silure mis en charge : 15 500 poissons</w:t>
      </w:r>
    </w:p>
    <w:p w:rsidR="00AD1FCD" w:rsidRPr="00C65570" w:rsidRDefault="00AD1FCD" w:rsidP="00AD1FCD">
      <w:pPr>
        <w:pStyle w:val="Paragraphedeliste"/>
        <w:ind w:firstLine="696"/>
        <w:jc w:val="both"/>
      </w:pPr>
      <w:r w:rsidRPr="00C65570">
        <w:t xml:space="preserve">Taux de survie : 90%. Nombre de poissons restants : 15500 x 90%= 13 995 </w:t>
      </w:r>
    </w:p>
    <w:p w:rsidR="00AD1FCD" w:rsidRPr="00C65570" w:rsidRDefault="00AD1FCD" w:rsidP="00AD1FCD">
      <w:pPr>
        <w:pStyle w:val="Paragraphedeliste"/>
        <w:ind w:firstLine="696"/>
        <w:jc w:val="both"/>
        <w:rPr>
          <w:b/>
        </w:rPr>
      </w:pPr>
      <w:r w:rsidRPr="00C65570">
        <w:t xml:space="preserve">Biomasse prévisionnelle : </w:t>
      </w:r>
      <w:r w:rsidRPr="00C65570">
        <w:rPr>
          <w:b/>
        </w:rPr>
        <w:t>13 995 x 0,5 kg = 6 975 kg.</w:t>
      </w:r>
    </w:p>
    <w:p w:rsidR="00AD1FCD" w:rsidRPr="00C65570" w:rsidRDefault="00AD1FCD" w:rsidP="00AD1FCD"/>
    <w:tbl>
      <w:tblPr>
        <w:tblStyle w:val="Grilledutableau"/>
        <w:tblW w:w="0" w:type="auto"/>
        <w:tblLook w:val="04A0" w:firstRow="1" w:lastRow="0" w:firstColumn="1" w:lastColumn="0" w:noHBand="0" w:noVBand="1"/>
      </w:tblPr>
      <w:tblGrid>
        <w:gridCol w:w="2520"/>
        <w:gridCol w:w="1277"/>
        <w:gridCol w:w="1417"/>
        <w:gridCol w:w="1418"/>
      </w:tblGrid>
      <w:tr w:rsidR="00AD1FCD" w:rsidRPr="00C65570" w:rsidTr="00E063CC">
        <w:tc>
          <w:tcPr>
            <w:tcW w:w="2520" w:type="dxa"/>
            <w:tcBorders>
              <w:right w:val="single" w:sz="4" w:space="0" w:color="auto"/>
            </w:tcBorders>
          </w:tcPr>
          <w:p w:rsidR="00AD1FCD" w:rsidRPr="00C65570" w:rsidRDefault="00AD1FCD" w:rsidP="00786EA7">
            <w:pPr>
              <w:rPr>
                <w:b/>
              </w:rPr>
            </w:pPr>
            <w:r w:rsidRPr="00C65570">
              <w:rPr>
                <w:b/>
              </w:rPr>
              <w:t>Total des ventes</w:t>
            </w:r>
          </w:p>
        </w:tc>
        <w:tc>
          <w:tcPr>
            <w:tcW w:w="1277" w:type="dxa"/>
            <w:tcBorders>
              <w:right w:val="single" w:sz="4" w:space="0" w:color="auto"/>
            </w:tcBorders>
          </w:tcPr>
          <w:p w:rsidR="00AD1FCD" w:rsidRPr="00C65570" w:rsidRDefault="00AD1FCD" w:rsidP="00786EA7">
            <w:pPr>
              <w:rPr>
                <w:b/>
              </w:rPr>
            </w:pPr>
            <w:r w:rsidRPr="00C65570">
              <w:rPr>
                <w:b/>
              </w:rPr>
              <w:t xml:space="preserve">Quantité </w:t>
            </w:r>
          </w:p>
        </w:tc>
        <w:tc>
          <w:tcPr>
            <w:tcW w:w="1417" w:type="dxa"/>
            <w:tcBorders>
              <w:left w:val="single" w:sz="4" w:space="0" w:color="auto"/>
            </w:tcBorders>
          </w:tcPr>
          <w:p w:rsidR="00AD1FCD" w:rsidRPr="00C65570" w:rsidRDefault="00AD1FCD" w:rsidP="00786EA7">
            <w:pPr>
              <w:rPr>
                <w:b/>
              </w:rPr>
            </w:pPr>
            <w:r w:rsidRPr="00C65570">
              <w:rPr>
                <w:b/>
              </w:rPr>
              <w:t>Prix unitaire (FCFA)</w:t>
            </w:r>
          </w:p>
        </w:tc>
        <w:tc>
          <w:tcPr>
            <w:tcW w:w="1418" w:type="dxa"/>
          </w:tcPr>
          <w:p w:rsidR="00AD1FCD" w:rsidRPr="00C65570" w:rsidRDefault="00AD1FCD" w:rsidP="00786EA7">
            <w:pPr>
              <w:rPr>
                <w:b/>
              </w:rPr>
            </w:pPr>
            <w:r w:rsidRPr="00C65570">
              <w:rPr>
                <w:b/>
              </w:rPr>
              <w:t>Prix total (FCFA)</w:t>
            </w:r>
          </w:p>
        </w:tc>
      </w:tr>
      <w:tr w:rsidR="00AD1FCD" w:rsidRPr="00C65570" w:rsidTr="00E063CC">
        <w:tc>
          <w:tcPr>
            <w:tcW w:w="2520" w:type="dxa"/>
            <w:tcBorders>
              <w:right w:val="single" w:sz="4" w:space="0" w:color="auto"/>
            </w:tcBorders>
          </w:tcPr>
          <w:p w:rsidR="00AD1FCD" w:rsidRPr="00C65570" w:rsidRDefault="00AD1FCD" w:rsidP="00786EA7">
            <w:r w:rsidRPr="00C65570">
              <w:t>Vente Silure</w:t>
            </w:r>
          </w:p>
        </w:tc>
        <w:tc>
          <w:tcPr>
            <w:tcW w:w="1277" w:type="dxa"/>
            <w:tcBorders>
              <w:left w:val="single" w:sz="4" w:space="0" w:color="auto"/>
              <w:right w:val="single" w:sz="4" w:space="0" w:color="auto"/>
            </w:tcBorders>
          </w:tcPr>
          <w:p w:rsidR="00AD1FCD" w:rsidRPr="00C65570" w:rsidRDefault="00AD1FCD" w:rsidP="00786EA7">
            <w:r w:rsidRPr="00C65570">
              <w:t>6 975</w:t>
            </w:r>
          </w:p>
        </w:tc>
        <w:tc>
          <w:tcPr>
            <w:tcW w:w="1417" w:type="dxa"/>
            <w:tcBorders>
              <w:left w:val="single" w:sz="4" w:space="0" w:color="auto"/>
            </w:tcBorders>
          </w:tcPr>
          <w:p w:rsidR="00AD1FCD" w:rsidRPr="00C65570" w:rsidRDefault="00AD1FCD" w:rsidP="00786EA7">
            <w:r w:rsidRPr="00C65570">
              <w:t>2 500</w:t>
            </w:r>
          </w:p>
        </w:tc>
        <w:tc>
          <w:tcPr>
            <w:tcW w:w="1418" w:type="dxa"/>
          </w:tcPr>
          <w:p w:rsidR="00AD1FCD" w:rsidRPr="00C65570" w:rsidRDefault="00AD1FCD" w:rsidP="00786EA7">
            <w:pPr>
              <w:rPr>
                <w:b/>
              </w:rPr>
            </w:pPr>
            <w:r w:rsidRPr="00C65570">
              <w:rPr>
                <w:b/>
              </w:rPr>
              <w:t>17 437 500</w:t>
            </w:r>
          </w:p>
        </w:tc>
      </w:tr>
    </w:tbl>
    <w:p w:rsidR="00EF00DD" w:rsidRDefault="00EF00DD" w:rsidP="00AD1FCD">
      <w:pPr>
        <w:rPr>
          <w:b/>
        </w:rPr>
      </w:pPr>
    </w:p>
    <w:p w:rsidR="00AD1FCD" w:rsidRPr="00C65570" w:rsidRDefault="00106FB9" w:rsidP="00AD1FCD">
      <w:pPr>
        <w:rPr>
          <w:b/>
        </w:rPr>
      </w:pPr>
      <w:r>
        <w:rPr>
          <w:b/>
        </w:rPr>
        <w:t>3.10</w:t>
      </w:r>
      <w:r w:rsidR="00E063CC" w:rsidRPr="00E063CC">
        <w:rPr>
          <w:b/>
        </w:rPr>
        <w:t>. LE COMPTE D’EXPLOITATION</w:t>
      </w:r>
      <w:r>
        <w:rPr>
          <w:b/>
        </w:rPr>
        <w:t> : Total des ventes</w:t>
      </w:r>
    </w:p>
    <w:p w:rsidR="00AD1FCD" w:rsidRPr="00C65570" w:rsidRDefault="00AD1FCD" w:rsidP="00AD1FCD">
      <w:pPr>
        <w:rPr>
          <w:b/>
        </w:rPr>
      </w:pPr>
    </w:p>
    <w:tbl>
      <w:tblPr>
        <w:tblStyle w:val="Grilledutableau"/>
        <w:tblW w:w="0" w:type="auto"/>
        <w:tblLook w:val="04A0" w:firstRow="1" w:lastRow="0" w:firstColumn="1" w:lastColumn="0" w:noHBand="0" w:noVBand="1"/>
      </w:tblPr>
      <w:tblGrid>
        <w:gridCol w:w="5353"/>
        <w:gridCol w:w="1418"/>
      </w:tblGrid>
      <w:tr w:rsidR="00AD1FCD" w:rsidRPr="00C65570" w:rsidTr="00786EA7">
        <w:tc>
          <w:tcPr>
            <w:tcW w:w="5353" w:type="dxa"/>
          </w:tcPr>
          <w:p w:rsidR="00AD1FCD" w:rsidRPr="00C65570" w:rsidRDefault="00AD1FCD" w:rsidP="00786EA7">
            <w:r w:rsidRPr="00C65570">
              <w:t>Total des ventes</w:t>
            </w:r>
          </w:p>
        </w:tc>
        <w:tc>
          <w:tcPr>
            <w:tcW w:w="1418" w:type="dxa"/>
          </w:tcPr>
          <w:p w:rsidR="00AD1FCD" w:rsidRPr="00C65570" w:rsidRDefault="00AD1FCD" w:rsidP="004053F2">
            <w:pPr>
              <w:jc w:val="right"/>
            </w:pPr>
            <w:r w:rsidRPr="00C65570">
              <w:t>17 437 500</w:t>
            </w:r>
          </w:p>
        </w:tc>
      </w:tr>
      <w:tr w:rsidR="00AD1FCD" w:rsidRPr="00C65570" w:rsidTr="00786EA7">
        <w:tc>
          <w:tcPr>
            <w:tcW w:w="5353" w:type="dxa"/>
          </w:tcPr>
          <w:p w:rsidR="00AD1FCD" w:rsidRPr="00C65570" w:rsidRDefault="00AD1FCD" w:rsidP="00786EA7">
            <w:r w:rsidRPr="00C65570">
              <w:t>Total global des charges</w:t>
            </w:r>
          </w:p>
        </w:tc>
        <w:tc>
          <w:tcPr>
            <w:tcW w:w="1418" w:type="dxa"/>
          </w:tcPr>
          <w:p w:rsidR="00AD1FCD" w:rsidRPr="00C65570" w:rsidRDefault="00AD1FCD" w:rsidP="004053F2">
            <w:pPr>
              <w:jc w:val="right"/>
            </w:pPr>
            <w:r w:rsidRPr="00C65570">
              <w:t>9972405</w:t>
            </w:r>
          </w:p>
        </w:tc>
      </w:tr>
      <w:tr w:rsidR="00AD1FCD" w:rsidRPr="00C65570" w:rsidTr="00786EA7">
        <w:tc>
          <w:tcPr>
            <w:tcW w:w="5353" w:type="dxa"/>
          </w:tcPr>
          <w:p w:rsidR="00AD1FCD" w:rsidRPr="00C65570" w:rsidRDefault="00AD1FCD" w:rsidP="00786EA7">
            <w:pPr>
              <w:rPr>
                <w:b/>
              </w:rPr>
            </w:pPr>
            <w:r w:rsidRPr="00C65570">
              <w:rPr>
                <w:b/>
              </w:rPr>
              <w:t>Résultat E. (Total des ventes – Total global des charges)</w:t>
            </w:r>
          </w:p>
        </w:tc>
        <w:tc>
          <w:tcPr>
            <w:tcW w:w="1418" w:type="dxa"/>
          </w:tcPr>
          <w:p w:rsidR="00AD1FCD" w:rsidRPr="00C65570" w:rsidRDefault="00AD1FCD" w:rsidP="004053F2">
            <w:pPr>
              <w:jc w:val="right"/>
            </w:pPr>
            <w:r w:rsidRPr="00C65570">
              <w:t>7 465 095</w:t>
            </w:r>
          </w:p>
        </w:tc>
      </w:tr>
      <w:tr w:rsidR="00AD1FCD" w:rsidRPr="00C65570" w:rsidTr="00786EA7">
        <w:tc>
          <w:tcPr>
            <w:tcW w:w="5353" w:type="dxa"/>
          </w:tcPr>
          <w:p w:rsidR="00AD1FCD" w:rsidRPr="00C65570" w:rsidRDefault="00AD1FCD" w:rsidP="00786EA7">
            <w:r w:rsidRPr="00C65570">
              <w:t>Impôts et taxes (Total des ventes x 2,2%)</w:t>
            </w:r>
          </w:p>
        </w:tc>
        <w:tc>
          <w:tcPr>
            <w:tcW w:w="1418" w:type="dxa"/>
          </w:tcPr>
          <w:p w:rsidR="00AD1FCD" w:rsidRPr="00C65570" w:rsidRDefault="00AD1FCD" w:rsidP="004053F2">
            <w:pPr>
              <w:jc w:val="right"/>
            </w:pPr>
            <w:r w:rsidRPr="00C65570">
              <w:t>383 625</w:t>
            </w:r>
          </w:p>
        </w:tc>
      </w:tr>
      <w:tr w:rsidR="00AD1FCD" w:rsidRPr="00C65570" w:rsidTr="00786EA7">
        <w:tc>
          <w:tcPr>
            <w:tcW w:w="5353" w:type="dxa"/>
          </w:tcPr>
          <w:p w:rsidR="00AD1FCD" w:rsidRPr="00C65570" w:rsidRDefault="00AD1FCD" w:rsidP="00786EA7">
            <w:r w:rsidRPr="00C65570">
              <w:lastRenderedPageBreak/>
              <w:t>Résultats nets (Résultat E. – Impôts et taxes)</w:t>
            </w:r>
          </w:p>
        </w:tc>
        <w:tc>
          <w:tcPr>
            <w:tcW w:w="1418" w:type="dxa"/>
          </w:tcPr>
          <w:p w:rsidR="00AD1FCD" w:rsidRPr="00C65570" w:rsidRDefault="00AD1FCD" w:rsidP="004053F2">
            <w:pPr>
              <w:jc w:val="right"/>
            </w:pPr>
            <w:r w:rsidRPr="00C65570">
              <w:t>7 081 470</w:t>
            </w:r>
          </w:p>
        </w:tc>
      </w:tr>
      <w:tr w:rsidR="00AD1FCD" w:rsidRPr="00C65570" w:rsidTr="00786EA7">
        <w:tc>
          <w:tcPr>
            <w:tcW w:w="5353" w:type="dxa"/>
          </w:tcPr>
          <w:p w:rsidR="00AD1FCD" w:rsidRPr="00C65570" w:rsidRDefault="00AD1FCD" w:rsidP="00786EA7">
            <w:r w:rsidRPr="00C65570">
              <w:rPr>
                <w:b/>
              </w:rPr>
              <w:t xml:space="preserve">Cash flow </w:t>
            </w:r>
            <w:r w:rsidRPr="00C65570">
              <w:t>(Résultats nets + Amortissements)</w:t>
            </w:r>
          </w:p>
        </w:tc>
        <w:tc>
          <w:tcPr>
            <w:tcW w:w="1418" w:type="dxa"/>
          </w:tcPr>
          <w:p w:rsidR="00AD1FCD" w:rsidRPr="00C65570" w:rsidRDefault="00AD1FCD" w:rsidP="004053F2">
            <w:pPr>
              <w:jc w:val="right"/>
              <w:rPr>
                <w:b/>
                <w:i/>
              </w:rPr>
            </w:pPr>
            <w:r w:rsidRPr="00C65570">
              <w:rPr>
                <w:b/>
                <w:i/>
              </w:rPr>
              <w:t>7 541 375</w:t>
            </w:r>
          </w:p>
        </w:tc>
      </w:tr>
    </w:tbl>
    <w:p w:rsidR="00AD1FCD" w:rsidRPr="00C65570" w:rsidRDefault="00AD1FCD" w:rsidP="00AD1FCD">
      <w:pPr>
        <w:pStyle w:val="Lgende"/>
        <w:spacing w:before="240" w:line="360" w:lineRule="auto"/>
        <w:ind w:left="0" w:firstLine="0"/>
        <w:jc w:val="both"/>
        <w:rPr>
          <w:b/>
          <w:sz w:val="22"/>
          <w:szCs w:val="22"/>
          <w:u w:val="none"/>
        </w:rPr>
      </w:pPr>
      <w:r w:rsidRPr="00C65570">
        <w:rPr>
          <w:b/>
          <w:sz w:val="22"/>
          <w:szCs w:val="22"/>
          <w:u w:val="none"/>
        </w:rPr>
        <w:t>IV. RISQUE POTENTIELS ET GESTION DES RISQUES</w:t>
      </w:r>
    </w:p>
    <w:p w:rsidR="00AD1FCD" w:rsidRDefault="00AD1FCD" w:rsidP="00AD1FCD">
      <w:pPr>
        <w:pStyle w:val="Lgende"/>
        <w:spacing w:line="360" w:lineRule="auto"/>
        <w:ind w:left="0" w:firstLine="0"/>
        <w:jc w:val="both"/>
        <w:rPr>
          <w:sz w:val="22"/>
          <w:szCs w:val="22"/>
          <w:u w:val="none"/>
        </w:rPr>
      </w:pPr>
      <w:r w:rsidRPr="00C65570">
        <w:rPr>
          <w:b/>
          <w:sz w:val="22"/>
          <w:szCs w:val="22"/>
          <w:u w:val="none"/>
        </w:rPr>
        <w:t>Tableau 4:</w:t>
      </w:r>
      <w:r w:rsidRPr="00C65570">
        <w:rPr>
          <w:sz w:val="22"/>
          <w:szCs w:val="22"/>
          <w:u w:val="none"/>
        </w:rPr>
        <w:t xml:space="preserve"> Analyse des Risques Potentiels et gestion des risques.</w:t>
      </w:r>
    </w:p>
    <w:p w:rsidR="004053F2" w:rsidRPr="004053F2" w:rsidRDefault="004053F2" w:rsidP="004053F2">
      <w:pPr>
        <w:spacing w:line="360" w:lineRule="auto"/>
        <w:jc w:val="both"/>
        <w:rPr>
          <w:sz w:val="22"/>
          <w:szCs w:val="22"/>
        </w:rPr>
      </w:pPr>
      <w:r w:rsidRPr="004053F2">
        <w:rPr>
          <w:b/>
          <w:sz w:val="22"/>
          <w:szCs w:val="22"/>
        </w:rPr>
        <w:t>Tableau 4:</w:t>
      </w:r>
      <w:r w:rsidRPr="004053F2">
        <w:rPr>
          <w:sz w:val="22"/>
          <w:szCs w:val="22"/>
        </w:rPr>
        <w:t xml:space="preserve"> Analyse des Risques Potentiels et gestion des risques.</w:t>
      </w:r>
    </w:p>
    <w:p w:rsidR="004053F2" w:rsidRPr="004053F2" w:rsidRDefault="004053F2" w:rsidP="004053F2">
      <w:pPr>
        <w:spacing w:line="360" w:lineRule="auto"/>
        <w:jc w:val="both"/>
        <w:rPr>
          <w:rFonts w:asciiTheme="minorHAnsi" w:eastAsiaTheme="minorHAnsi" w:hAnsiTheme="minorHAnsi" w:cstheme="minorBidi"/>
          <w:sz w:val="22"/>
          <w:szCs w:val="22"/>
        </w:rPr>
      </w:pPr>
      <w:r w:rsidRPr="004053F2">
        <w:rPr>
          <w:rFonts w:asciiTheme="minorHAnsi" w:eastAsiaTheme="minorHAnsi" w:hAnsiTheme="minorHAnsi" w:cstheme="minorBidi"/>
          <w:sz w:val="22"/>
          <w:szCs w:val="22"/>
        </w:rPr>
        <w:t>(Couper ce tableau en trois tableaux  comprenant :</w:t>
      </w:r>
    </w:p>
    <w:p w:rsidR="004053F2" w:rsidRPr="004053F2" w:rsidRDefault="004053F2" w:rsidP="004053F2">
      <w:pPr>
        <w:numPr>
          <w:ilvl w:val="0"/>
          <w:numId w:val="4"/>
        </w:numPr>
        <w:spacing w:after="200" w:line="276" w:lineRule="auto"/>
        <w:contextualSpacing/>
        <w:jc w:val="both"/>
        <w:rPr>
          <w:rFonts w:asciiTheme="minorHAnsi" w:eastAsiaTheme="minorEastAsia" w:hAnsiTheme="minorHAnsi" w:cstheme="minorBidi"/>
          <w:sz w:val="22"/>
          <w:szCs w:val="22"/>
        </w:rPr>
      </w:pPr>
      <w:r w:rsidRPr="004053F2">
        <w:rPr>
          <w:rFonts w:asciiTheme="minorHAnsi" w:eastAsiaTheme="minorEastAsia" w:hAnsiTheme="minorHAnsi" w:cstheme="minorBidi"/>
          <w:sz w:val="22"/>
          <w:szCs w:val="22"/>
        </w:rPr>
        <w:t xml:space="preserve">Tableau 1 : Financement – Insatisfaction de la population </w:t>
      </w:r>
    </w:p>
    <w:p w:rsidR="004053F2" w:rsidRPr="004053F2" w:rsidRDefault="004053F2" w:rsidP="004053F2">
      <w:pPr>
        <w:numPr>
          <w:ilvl w:val="0"/>
          <w:numId w:val="4"/>
        </w:numPr>
        <w:spacing w:after="200" w:line="276" w:lineRule="auto"/>
        <w:contextualSpacing/>
        <w:jc w:val="both"/>
        <w:rPr>
          <w:rFonts w:asciiTheme="minorHAnsi" w:eastAsiaTheme="minorEastAsia" w:hAnsiTheme="minorHAnsi" w:cstheme="minorBidi"/>
          <w:sz w:val="22"/>
          <w:szCs w:val="22"/>
        </w:rPr>
      </w:pPr>
      <w:r w:rsidRPr="004053F2">
        <w:rPr>
          <w:rFonts w:asciiTheme="minorHAnsi" w:eastAsiaTheme="minorEastAsia" w:hAnsiTheme="minorHAnsi" w:cstheme="minorBidi"/>
          <w:sz w:val="22"/>
          <w:szCs w:val="22"/>
        </w:rPr>
        <w:t xml:space="preserve">Tableau 2 : Production et retard </w:t>
      </w:r>
    </w:p>
    <w:p w:rsidR="004053F2" w:rsidRPr="004053F2" w:rsidRDefault="004053F2" w:rsidP="004053F2">
      <w:pPr>
        <w:numPr>
          <w:ilvl w:val="0"/>
          <w:numId w:val="4"/>
        </w:numPr>
        <w:spacing w:after="200" w:line="276" w:lineRule="auto"/>
        <w:contextualSpacing/>
        <w:jc w:val="both"/>
        <w:rPr>
          <w:rFonts w:asciiTheme="minorHAnsi" w:eastAsiaTheme="minorEastAsia" w:hAnsiTheme="minorHAnsi" w:cstheme="minorBidi"/>
          <w:sz w:val="22"/>
          <w:szCs w:val="22"/>
        </w:rPr>
      </w:pPr>
      <w:r w:rsidRPr="004053F2">
        <w:rPr>
          <w:rFonts w:asciiTheme="minorHAnsi" w:eastAsiaTheme="minorEastAsia" w:hAnsiTheme="minorHAnsi" w:cstheme="minorBidi"/>
          <w:sz w:val="22"/>
          <w:szCs w:val="22"/>
        </w:rPr>
        <w:t xml:space="preserve">Tableau 3 : Risques de conflits entre les parties et autres risques </w:t>
      </w:r>
    </w:p>
    <w:p w:rsidR="004053F2" w:rsidRPr="004053F2" w:rsidRDefault="004053F2" w:rsidP="004053F2">
      <w:pPr>
        <w:spacing w:line="360" w:lineRule="auto"/>
        <w:jc w:val="both"/>
        <w:rPr>
          <w:rFonts w:asciiTheme="minorHAnsi" w:eastAsiaTheme="minorHAnsi" w:hAnsiTheme="minorHAnsi" w:cstheme="minorBidi"/>
          <w:sz w:val="22"/>
          <w:szCs w:val="22"/>
        </w:rPr>
      </w:pPr>
      <w:r w:rsidRPr="004053F2">
        <w:rPr>
          <w:rFonts w:asciiTheme="minorHAnsi" w:eastAsiaTheme="minorHAnsi" w:hAnsiTheme="minorHAnsi" w:cstheme="minorBidi"/>
          <w:b/>
          <w:sz w:val="22"/>
          <w:szCs w:val="22"/>
        </w:rPr>
        <w:t>N.B.</w:t>
      </w:r>
      <w:r w:rsidRPr="004053F2">
        <w:rPr>
          <w:rFonts w:asciiTheme="minorHAnsi" w:eastAsiaTheme="minorHAnsi" w:hAnsiTheme="minorHAnsi" w:cstheme="minorBidi"/>
          <w:sz w:val="22"/>
          <w:szCs w:val="22"/>
        </w:rPr>
        <w:t> : Chaque partie doit avoir la même entête à savoir :</w:t>
      </w:r>
    </w:p>
    <w:p w:rsidR="004053F2" w:rsidRPr="004053F2" w:rsidRDefault="004053F2" w:rsidP="004053F2">
      <w:pPr>
        <w:numPr>
          <w:ilvl w:val="0"/>
          <w:numId w:val="5"/>
        </w:numPr>
        <w:spacing w:after="200" w:line="276" w:lineRule="auto"/>
        <w:contextualSpacing/>
        <w:jc w:val="both"/>
        <w:rPr>
          <w:rFonts w:asciiTheme="minorHAnsi" w:eastAsiaTheme="minorEastAsia" w:hAnsiTheme="minorHAnsi" w:cstheme="minorBidi"/>
          <w:sz w:val="22"/>
          <w:szCs w:val="22"/>
        </w:rPr>
      </w:pPr>
      <w:r w:rsidRPr="004053F2">
        <w:rPr>
          <w:rFonts w:asciiTheme="minorHAnsi" w:eastAsiaTheme="minorEastAsia" w:hAnsiTheme="minorHAnsi" w:cstheme="minorBidi"/>
          <w:sz w:val="22"/>
          <w:szCs w:val="22"/>
        </w:rPr>
        <w:t>Colonne 1 : Risques potentiels</w:t>
      </w:r>
    </w:p>
    <w:p w:rsidR="004053F2" w:rsidRPr="004053F2" w:rsidRDefault="004053F2" w:rsidP="004053F2">
      <w:pPr>
        <w:numPr>
          <w:ilvl w:val="0"/>
          <w:numId w:val="5"/>
        </w:numPr>
        <w:spacing w:after="200" w:line="276" w:lineRule="auto"/>
        <w:contextualSpacing/>
        <w:jc w:val="both"/>
        <w:rPr>
          <w:rFonts w:asciiTheme="minorHAnsi" w:eastAsiaTheme="minorEastAsia" w:hAnsiTheme="minorHAnsi" w:cstheme="minorBidi"/>
          <w:sz w:val="22"/>
          <w:szCs w:val="22"/>
        </w:rPr>
      </w:pPr>
      <w:r w:rsidRPr="004053F2">
        <w:rPr>
          <w:rFonts w:asciiTheme="minorHAnsi" w:eastAsiaTheme="minorEastAsia" w:hAnsiTheme="minorHAnsi" w:cstheme="minorBidi"/>
          <w:sz w:val="22"/>
          <w:szCs w:val="22"/>
        </w:rPr>
        <w:t>Colonne 2 : Gestion des risques</w:t>
      </w:r>
    </w:p>
    <w:p w:rsidR="004053F2" w:rsidRPr="004053F2" w:rsidRDefault="004053F2" w:rsidP="004053F2"/>
    <w:tbl>
      <w:tblPr>
        <w:tblStyle w:val="Grilledutableau"/>
        <w:tblW w:w="9747" w:type="dxa"/>
        <w:tblLook w:val="04A0" w:firstRow="1" w:lastRow="0" w:firstColumn="1" w:lastColumn="0" w:noHBand="0" w:noVBand="1"/>
      </w:tblPr>
      <w:tblGrid>
        <w:gridCol w:w="4786"/>
        <w:gridCol w:w="4961"/>
      </w:tblGrid>
      <w:tr w:rsidR="00AD1FCD" w:rsidRPr="00C65570" w:rsidTr="00786EA7">
        <w:tc>
          <w:tcPr>
            <w:tcW w:w="4786" w:type="dxa"/>
            <w:tcBorders>
              <w:top w:val="single" w:sz="4" w:space="0" w:color="auto"/>
              <w:left w:val="single" w:sz="4" w:space="0" w:color="auto"/>
              <w:bottom w:val="single" w:sz="4" w:space="0" w:color="auto"/>
              <w:right w:val="single" w:sz="4" w:space="0" w:color="auto"/>
            </w:tcBorders>
          </w:tcPr>
          <w:p w:rsidR="00AD1FCD" w:rsidRPr="00C65570" w:rsidRDefault="00AD1FCD" w:rsidP="00786EA7">
            <w:pPr>
              <w:spacing w:line="360" w:lineRule="auto"/>
              <w:jc w:val="both"/>
              <w:rPr>
                <w:b/>
              </w:rPr>
            </w:pPr>
            <w:r w:rsidRPr="00C65570">
              <w:rPr>
                <w:b/>
              </w:rPr>
              <w:t xml:space="preserve">RISQUES POTENTIELS </w:t>
            </w:r>
          </w:p>
          <w:p w:rsidR="00AD1FCD" w:rsidRPr="00C65570" w:rsidRDefault="00AD1FCD" w:rsidP="00786EA7">
            <w:pPr>
              <w:tabs>
                <w:tab w:val="left" w:pos="1360"/>
              </w:tabs>
              <w:spacing w:line="360" w:lineRule="auto"/>
              <w:jc w:val="both"/>
              <w:rPr>
                <w:rFonts w:eastAsia="Calibri"/>
                <w:b/>
              </w:rPr>
            </w:pPr>
          </w:p>
        </w:tc>
        <w:tc>
          <w:tcPr>
            <w:tcW w:w="4961" w:type="dxa"/>
            <w:tcBorders>
              <w:top w:val="single" w:sz="4" w:space="0" w:color="auto"/>
              <w:left w:val="single" w:sz="4" w:space="0" w:color="auto"/>
              <w:bottom w:val="single" w:sz="4" w:space="0" w:color="auto"/>
              <w:right w:val="single" w:sz="4" w:space="0" w:color="auto"/>
            </w:tcBorders>
            <w:hideMark/>
          </w:tcPr>
          <w:p w:rsidR="00AD1FCD" w:rsidRPr="00C65570" w:rsidRDefault="00AD1FCD" w:rsidP="00786EA7">
            <w:pPr>
              <w:tabs>
                <w:tab w:val="left" w:pos="1360"/>
              </w:tabs>
              <w:spacing w:line="360" w:lineRule="auto"/>
              <w:jc w:val="both"/>
              <w:rPr>
                <w:rFonts w:eastAsia="Calibri"/>
                <w:b/>
              </w:rPr>
            </w:pPr>
            <w:r w:rsidRPr="00C65570">
              <w:rPr>
                <w:b/>
              </w:rPr>
              <w:t>GESTION DES RISQUES</w:t>
            </w:r>
          </w:p>
        </w:tc>
      </w:tr>
      <w:tr w:rsidR="00AD1FCD" w:rsidRPr="00C65570" w:rsidTr="00786EA7">
        <w:tc>
          <w:tcPr>
            <w:tcW w:w="4786" w:type="dxa"/>
            <w:tcBorders>
              <w:top w:val="single" w:sz="4" w:space="0" w:color="auto"/>
              <w:left w:val="single" w:sz="4" w:space="0" w:color="auto"/>
              <w:bottom w:val="single" w:sz="4" w:space="0" w:color="auto"/>
              <w:right w:val="single" w:sz="4" w:space="0" w:color="auto"/>
            </w:tcBorders>
          </w:tcPr>
          <w:p w:rsidR="00AD1FCD" w:rsidRPr="00C65570" w:rsidRDefault="00AD1FCD" w:rsidP="00786EA7">
            <w:pPr>
              <w:spacing w:line="360" w:lineRule="auto"/>
              <w:jc w:val="both"/>
            </w:pPr>
            <w:r w:rsidRPr="00C65570">
              <w:rPr>
                <w:b/>
                <w:bCs/>
                <w:lang w:val="fr-CA"/>
              </w:rPr>
              <w:t>Financement:</w:t>
            </w:r>
          </w:p>
          <w:p w:rsidR="00AD1FCD" w:rsidRPr="00C65570" w:rsidRDefault="00AD1FCD" w:rsidP="00786EA7">
            <w:pPr>
              <w:spacing w:line="360" w:lineRule="auto"/>
              <w:jc w:val="both"/>
            </w:pPr>
            <w:r w:rsidRPr="00C65570">
              <w:rPr>
                <w:lang w:val="fr-CA"/>
              </w:rPr>
              <w:t xml:space="preserve">1. Coûts excèdent le budget prévu; </w:t>
            </w:r>
          </w:p>
          <w:p w:rsidR="00AD1FCD" w:rsidRPr="00C65570" w:rsidRDefault="00AD1FCD" w:rsidP="00786EA7">
            <w:pPr>
              <w:spacing w:after="200" w:line="360" w:lineRule="auto"/>
              <w:jc w:val="both"/>
            </w:pPr>
            <w:r w:rsidRPr="00C65570">
              <w:t xml:space="preserve">2. </w:t>
            </w:r>
            <w:r w:rsidRPr="00C65570">
              <w:rPr>
                <w:lang w:val="fr-CA"/>
              </w:rPr>
              <w:t>Retard dans les entrées de fonds;</w:t>
            </w:r>
          </w:p>
          <w:p w:rsidR="00AD1FCD" w:rsidRPr="00C65570" w:rsidRDefault="00AD1FCD" w:rsidP="00786EA7">
            <w:pPr>
              <w:spacing w:after="200" w:line="360" w:lineRule="auto"/>
              <w:jc w:val="both"/>
            </w:pPr>
            <w:r w:rsidRPr="00C65570">
              <w:t xml:space="preserve">3. </w:t>
            </w:r>
            <w:r w:rsidRPr="00C65570">
              <w:rPr>
                <w:lang w:val="fr-CA"/>
              </w:rPr>
              <w:t>Les fonds disponibles peuvent être mal utilisés.</w:t>
            </w:r>
          </w:p>
          <w:p w:rsidR="00AD1FCD" w:rsidRPr="00C65570" w:rsidRDefault="00AD1FCD" w:rsidP="00786EA7">
            <w:pPr>
              <w:spacing w:line="360" w:lineRule="auto"/>
              <w:jc w:val="both"/>
              <w:rPr>
                <w:b/>
                <w:bCs/>
                <w:lang w:val="fr-CA"/>
              </w:rPr>
            </w:pPr>
          </w:p>
          <w:p w:rsidR="00AD1FCD" w:rsidRPr="00C65570" w:rsidRDefault="00AD1FCD" w:rsidP="00786EA7">
            <w:pPr>
              <w:spacing w:line="360" w:lineRule="auto"/>
              <w:jc w:val="both"/>
              <w:rPr>
                <w:b/>
                <w:bCs/>
                <w:lang w:val="fr-CA"/>
              </w:rPr>
            </w:pPr>
          </w:p>
          <w:p w:rsidR="00AD1FCD" w:rsidRPr="00C65570" w:rsidRDefault="00AD1FCD" w:rsidP="00786EA7">
            <w:pPr>
              <w:spacing w:line="360" w:lineRule="auto"/>
              <w:jc w:val="both"/>
              <w:rPr>
                <w:b/>
                <w:bCs/>
                <w:lang w:val="fr-CA"/>
              </w:rPr>
            </w:pPr>
          </w:p>
          <w:p w:rsidR="00AD1FCD" w:rsidRPr="00C65570" w:rsidRDefault="00AD1FCD" w:rsidP="00786EA7">
            <w:pPr>
              <w:spacing w:line="360" w:lineRule="auto"/>
              <w:jc w:val="both"/>
              <w:rPr>
                <w:b/>
                <w:bCs/>
                <w:lang w:val="fr-CA"/>
              </w:rPr>
            </w:pPr>
          </w:p>
          <w:p w:rsidR="00AD1FCD" w:rsidRPr="00C65570" w:rsidRDefault="00AD1FCD" w:rsidP="00786EA7">
            <w:pPr>
              <w:spacing w:line="360" w:lineRule="auto"/>
              <w:jc w:val="both"/>
            </w:pPr>
            <w:r w:rsidRPr="00C65570">
              <w:rPr>
                <w:b/>
                <w:bCs/>
                <w:lang w:val="fr-CA"/>
              </w:rPr>
              <w:t>Insatisfaction de la population :</w:t>
            </w:r>
          </w:p>
          <w:p w:rsidR="00AD1FCD" w:rsidRPr="00C65570" w:rsidRDefault="00AD1FCD" w:rsidP="00786EA7">
            <w:pPr>
              <w:spacing w:after="200" w:line="360" w:lineRule="auto"/>
              <w:jc w:val="both"/>
              <w:rPr>
                <w:lang w:val="fr-CA"/>
              </w:rPr>
            </w:pPr>
            <w:r w:rsidRPr="00C65570">
              <w:rPr>
                <w:lang w:val="fr-CA"/>
              </w:rPr>
              <w:t xml:space="preserve">1. Prix marchand élevé pour les consommateurs ayant un niveau de vie faible </w:t>
            </w:r>
          </w:p>
          <w:p w:rsidR="00AD1FCD" w:rsidRPr="00C65570" w:rsidRDefault="00AD1FCD" w:rsidP="00786EA7">
            <w:pPr>
              <w:spacing w:after="200" w:line="360" w:lineRule="auto"/>
              <w:jc w:val="both"/>
            </w:pPr>
            <w:r w:rsidRPr="00C65570">
              <w:rPr>
                <w:lang w:val="fr-CA"/>
              </w:rPr>
              <w:t>2.  Poursuite des transactions dans l’informel.</w:t>
            </w:r>
          </w:p>
          <w:p w:rsidR="00AD1FCD" w:rsidRPr="00C65570" w:rsidRDefault="00AD1FCD" w:rsidP="00786EA7">
            <w:pPr>
              <w:spacing w:line="360" w:lineRule="auto"/>
              <w:jc w:val="both"/>
              <w:rPr>
                <w:b/>
                <w:bCs/>
                <w:lang w:val="fr-CA"/>
              </w:rPr>
            </w:pPr>
          </w:p>
          <w:p w:rsidR="00AD1FCD" w:rsidRPr="00C65570" w:rsidRDefault="00AD1FCD" w:rsidP="00786EA7">
            <w:pPr>
              <w:spacing w:line="360" w:lineRule="auto"/>
              <w:jc w:val="both"/>
              <w:rPr>
                <w:b/>
                <w:bCs/>
                <w:lang w:val="fr-CA"/>
              </w:rPr>
            </w:pPr>
          </w:p>
          <w:p w:rsidR="00AD1FCD" w:rsidRPr="00C65570" w:rsidRDefault="00AD1FCD" w:rsidP="00786EA7">
            <w:pPr>
              <w:spacing w:line="360" w:lineRule="auto"/>
              <w:jc w:val="both"/>
              <w:rPr>
                <w:b/>
                <w:bCs/>
                <w:lang w:val="fr-CA"/>
              </w:rPr>
            </w:pPr>
          </w:p>
          <w:p w:rsidR="00AD1FCD" w:rsidRPr="00C65570" w:rsidRDefault="00AD1FCD" w:rsidP="00786EA7">
            <w:pPr>
              <w:spacing w:line="360" w:lineRule="auto"/>
              <w:jc w:val="both"/>
            </w:pPr>
            <w:r w:rsidRPr="00C65570">
              <w:rPr>
                <w:b/>
                <w:bCs/>
                <w:lang w:val="fr-CA"/>
              </w:rPr>
              <w:t xml:space="preserve">Production et Retards: </w:t>
            </w:r>
          </w:p>
          <w:p w:rsidR="00AD1FCD" w:rsidRPr="00C65570" w:rsidRDefault="00AD1FCD" w:rsidP="00786EA7">
            <w:pPr>
              <w:spacing w:after="200" w:line="360" w:lineRule="auto"/>
              <w:jc w:val="both"/>
              <w:rPr>
                <w:lang w:val="fr-CA"/>
              </w:rPr>
            </w:pPr>
            <w:r w:rsidRPr="00C65570">
              <w:rPr>
                <w:lang w:val="fr-CA"/>
              </w:rPr>
              <w:t>1. Présence de maladie et mortalité élevé;</w:t>
            </w:r>
          </w:p>
          <w:p w:rsidR="00AD1FCD" w:rsidRPr="00C65570" w:rsidRDefault="00AD1FCD" w:rsidP="00786EA7">
            <w:pPr>
              <w:spacing w:after="200" w:line="360" w:lineRule="auto"/>
              <w:jc w:val="both"/>
            </w:pPr>
            <w:r w:rsidRPr="00C65570">
              <w:rPr>
                <w:lang w:val="fr-CA"/>
              </w:rPr>
              <w:lastRenderedPageBreak/>
              <w:t>2. Manque de fiabilité des fournisseurs ;</w:t>
            </w:r>
          </w:p>
          <w:p w:rsidR="00AD1FCD" w:rsidRPr="00C65570" w:rsidRDefault="00AD1FCD" w:rsidP="00786EA7">
            <w:pPr>
              <w:spacing w:after="200" w:line="360" w:lineRule="auto"/>
              <w:jc w:val="both"/>
            </w:pPr>
            <w:r w:rsidRPr="00C65570">
              <w:rPr>
                <w:lang w:val="fr-CA"/>
              </w:rPr>
              <w:t xml:space="preserve">3. Retard dans la livraison des intrants et des extrants; </w:t>
            </w:r>
          </w:p>
          <w:p w:rsidR="00AD1FCD" w:rsidRPr="00C65570" w:rsidRDefault="00AD1FCD" w:rsidP="00786EA7">
            <w:pPr>
              <w:spacing w:after="200" w:line="360" w:lineRule="auto"/>
              <w:jc w:val="both"/>
            </w:pPr>
            <w:r w:rsidRPr="00C65570">
              <w:t xml:space="preserve">4. </w:t>
            </w:r>
            <w:r w:rsidRPr="00C65570">
              <w:rPr>
                <w:lang w:val="fr-CA"/>
              </w:rPr>
              <w:t>Pénurie de matières premières.</w:t>
            </w:r>
          </w:p>
          <w:p w:rsidR="00AD1FCD" w:rsidRPr="00C65570" w:rsidRDefault="00AD1FCD" w:rsidP="00786EA7">
            <w:pPr>
              <w:spacing w:after="200" w:line="360" w:lineRule="auto"/>
              <w:jc w:val="both"/>
            </w:pPr>
            <w:r w:rsidRPr="00C65570">
              <w:rPr>
                <w:lang w:val="fr-CA"/>
              </w:rPr>
              <w:t>5. Grèves.</w:t>
            </w:r>
          </w:p>
          <w:p w:rsidR="00AD1FCD" w:rsidRPr="00C65570" w:rsidRDefault="00AD1FCD" w:rsidP="00786EA7">
            <w:pPr>
              <w:spacing w:line="360" w:lineRule="auto"/>
              <w:jc w:val="both"/>
              <w:rPr>
                <w:b/>
                <w:bCs/>
                <w:lang w:val="fr-CA"/>
              </w:rPr>
            </w:pPr>
          </w:p>
          <w:p w:rsidR="00AD1FCD" w:rsidRPr="00C65570" w:rsidRDefault="00AD1FCD" w:rsidP="00786EA7">
            <w:pPr>
              <w:spacing w:line="360" w:lineRule="auto"/>
              <w:jc w:val="both"/>
            </w:pPr>
            <w:r w:rsidRPr="00C65570">
              <w:rPr>
                <w:b/>
                <w:bCs/>
                <w:lang w:val="fr-CA"/>
              </w:rPr>
              <w:t>Risque de conflits entre les parties prenantes:</w:t>
            </w:r>
          </w:p>
          <w:p w:rsidR="00AD1FCD" w:rsidRPr="00C65570" w:rsidRDefault="00AD1FCD" w:rsidP="00786EA7">
            <w:pPr>
              <w:pStyle w:val="Paragraphedeliste"/>
              <w:spacing w:after="0" w:line="360" w:lineRule="auto"/>
              <w:ind w:left="0"/>
              <w:jc w:val="both"/>
            </w:pPr>
            <w:r w:rsidRPr="00C65570">
              <w:t xml:space="preserve">1. </w:t>
            </w:r>
            <w:r w:rsidRPr="00C65570">
              <w:rPr>
                <w:lang w:val="fr-CA"/>
              </w:rPr>
              <w:t>Chacun cherche un avantage;</w:t>
            </w:r>
          </w:p>
          <w:p w:rsidR="00AD1FCD" w:rsidRPr="00C65570" w:rsidRDefault="00AD1FCD" w:rsidP="00786EA7">
            <w:pPr>
              <w:pStyle w:val="Paragraphedeliste"/>
              <w:tabs>
                <w:tab w:val="left" w:pos="1769"/>
              </w:tabs>
              <w:spacing w:after="0" w:line="360" w:lineRule="auto"/>
              <w:ind w:left="0"/>
              <w:jc w:val="both"/>
            </w:pPr>
            <w:r w:rsidRPr="00C65570">
              <w:rPr>
                <w:lang w:val="fr-CA"/>
              </w:rPr>
              <w:t>2. Manque de vision commune;</w:t>
            </w:r>
          </w:p>
          <w:p w:rsidR="00AD1FCD" w:rsidRPr="00C65570" w:rsidRDefault="00AD1FCD" w:rsidP="00786EA7">
            <w:pPr>
              <w:tabs>
                <w:tab w:val="left" w:pos="356"/>
              </w:tabs>
              <w:spacing w:line="360" w:lineRule="auto"/>
              <w:jc w:val="both"/>
              <w:rPr>
                <w:b/>
                <w:bCs/>
                <w:lang w:val="fr-CA"/>
              </w:rPr>
            </w:pPr>
          </w:p>
          <w:p w:rsidR="00AD1FCD" w:rsidRPr="00C65570" w:rsidRDefault="00AD1FCD" w:rsidP="00786EA7">
            <w:pPr>
              <w:tabs>
                <w:tab w:val="left" w:pos="356"/>
              </w:tabs>
              <w:spacing w:line="360" w:lineRule="auto"/>
              <w:jc w:val="both"/>
              <w:rPr>
                <w:b/>
                <w:bCs/>
                <w:lang w:val="fr-CA"/>
              </w:rPr>
            </w:pPr>
          </w:p>
          <w:p w:rsidR="00AD1FCD" w:rsidRPr="00C65570" w:rsidRDefault="00AD1FCD" w:rsidP="00786EA7">
            <w:pPr>
              <w:tabs>
                <w:tab w:val="left" w:pos="356"/>
              </w:tabs>
              <w:spacing w:line="360" w:lineRule="auto"/>
              <w:jc w:val="both"/>
              <w:rPr>
                <w:b/>
                <w:bCs/>
                <w:lang w:val="fr-CA"/>
              </w:rPr>
            </w:pPr>
          </w:p>
          <w:p w:rsidR="00AD1FCD" w:rsidRPr="00C65570" w:rsidRDefault="00AD1FCD" w:rsidP="00786EA7">
            <w:pPr>
              <w:tabs>
                <w:tab w:val="left" w:pos="356"/>
              </w:tabs>
              <w:spacing w:line="360" w:lineRule="auto"/>
              <w:jc w:val="both"/>
            </w:pPr>
            <w:r w:rsidRPr="00C65570">
              <w:rPr>
                <w:b/>
                <w:bCs/>
                <w:lang w:val="fr-CA"/>
              </w:rPr>
              <w:t>Autres risques :</w:t>
            </w:r>
          </w:p>
          <w:p w:rsidR="00AD1FCD" w:rsidRPr="00C65570" w:rsidRDefault="00AD1FCD" w:rsidP="00786EA7">
            <w:pPr>
              <w:pStyle w:val="Paragraphedeliste"/>
              <w:spacing w:after="0" w:line="360" w:lineRule="auto"/>
              <w:ind w:left="0"/>
              <w:jc w:val="both"/>
            </w:pPr>
            <w:r w:rsidRPr="00C65570">
              <w:rPr>
                <w:lang w:val="fr-CA"/>
              </w:rPr>
              <w:t>1. Risque de détérioration des produits lors des transactions;</w:t>
            </w:r>
          </w:p>
          <w:p w:rsidR="00AD1FCD" w:rsidRPr="00C65570" w:rsidRDefault="00AD1FCD" w:rsidP="00786EA7">
            <w:pPr>
              <w:pStyle w:val="Paragraphedeliste"/>
              <w:spacing w:after="0" w:line="360" w:lineRule="auto"/>
              <w:ind w:left="0"/>
              <w:jc w:val="both"/>
            </w:pPr>
            <w:r w:rsidRPr="00C65570">
              <w:rPr>
                <w:lang w:val="fr-CA"/>
              </w:rPr>
              <w:t xml:space="preserve"> Et taux d’échanges moindre que prévu;</w:t>
            </w:r>
          </w:p>
          <w:p w:rsidR="00AD1FCD" w:rsidRPr="00C65570" w:rsidRDefault="00AD1FCD" w:rsidP="00786EA7">
            <w:pPr>
              <w:pStyle w:val="Paragraphedeliste"/>
              <w:spacing w:after="0" w:line="360" w:lineRule="auto"/>
              <w:ind w:left="0"/>
              <w:jc w:val="both"/>
            </w:pPr>
            <w:r w:rsidRPr="00C65570">
              <w:rPr>
                <w:lang w:val="fr-CA"/>
              </w:rPr>
              <w:t>2. Mauvais état des routes;</w:t>
            </w:r>
          </w:p>
          <w:p w:rsidR="00AD1FCD" w:rsidRPr="00C65570" w:rsidRDefault="00AD1FCD" w:rsidP="00786EA7">
            <w:pPr>
              <w:pStyle w:val="Paragraphedeliste"/>
              <w:spacing w:after="0" w:line="360" w:lineRule="auto"/>
              <w:ind w:left="0"/>
              <w:jc w:val="both"/>
            </w:pPr>
            <w:r w:rsidRPr="00C65570">
              <w:rPr>
                <w:lang w:val="fr-CA"/>
              </w:rPr>
              <w:t>3. Risques d’agression ;</w:t>
            </w:r>
          </w:p>
        </w:tc>
        <w:tc>
          <w:tcPr>
            <w:tcW w:w="4961" w:type="dxa"/>
            <w:tcBorders>
              <w:top w:val="single" w:sz="4" w:space="0" w:color="auto"/>
              <w:left w:val="single" w:sz="4" w:space="0" w:color="auto"/>
              <w:bottom w:val="single" w:sz="4" w:space="0" w:color="auto"/>
              <w:right w:val="single" w:sz="4" w:space="0" w:color="auto"/>
            </w:tcBorders>
          </w:tcPr>
          <w:p w:rsidR="00AD1FCD" w:rsidRPr="00C65570" w:rsidRDefault="00AD1FCD" w:rsidP="00786EA7">
            <w:pPr>
              <w:pStyle w:val="Paragraphedeliste"/>
              <w:spacing w:line="360" w:lineRule="auto"/>
              <w:jc w:val="both"/>
              <w:rPr>
                <w:rFonts w:eastAsia="Calibri"/>
                <w:b/>
              </w:rPr>
            </w:pPr>
            <w:r w:rsidRPr="00C65570">
              <w:rPr>
                <w:rFonts w:eastAsia="Calibri"/>
                <w:b/>
              </w:rPr>
              <w:lastRenderedPageBreak/>
              <w:t>Financement :</w:t>
            </w:r>
          </w:p>
          <w:p w:rsidR="00AD1FCD" w:rsidRPr="00C65570" w:rsidRDefault="00AD1FCD" w:rsidP="00786EA7">
            <w:pPr>
              <w:spacing w:line="360" w:lineRule="auto"/>
              <w:jc w:val="both"/>
              <w:rPr>
                <w:rFonts w:eastAsia="Calibri"/>
              </w:rPr>
            </w:pPr>
            <w:r w:rsidRPr="00C65570">
              <w:rPr>
                <w:rFonts w:eastAsia="Calibri"/>
              </w:rPr>
              <w:t>1. Diminution de la production équivalente au budget disponible.</w:t>
            </w:r>
          </w:p>
          <w:p w:rsidR="00AD1FCD" w:rsidRPr="00C65570" w:rsidRDefault="00AD1FCD" w:rsidP="00786EA7">
            <w:pPr>
              <w:spacing w:line="360" w:lineRule="auto"/>
              <w:jc w:val="both"/>
              <w:rPr>
                <w:rFonts w:eastAsia="Calibri"/>
                <w:b/>
              </w:rPr>
            </w:pPr>
            <w:r w:rsidRPr="00C65570">
              <w:rPr>
                <w:rFonts w:eastAsia="Calibri"/>
              </w:rPr>
              <w:t>2. Faire recours à les subventions (exemple : PEA-jeunes, ACEFA, AFOP), à la famille, associations et réunions afin de trouver d’autres alternatives de financement.</w:t>
            </w:r>
          </w:p>
          <w:p w:rsidR="00AD1FCD" w:rsidRPr="00C65570" w:rsidRDefault="00AD1FCD" w:rsidP="00786EA7">
            <w:pPr>
              <w:spacing w:line="360" w:lineRule="auto"/>
              <w:jc w:val="both"/>
              <w:rPr>
                <w:rFonts w:eastAsia="Calibri"/>
                <w:b/>
              </w:rPr>
            </w:pPr>
            <w:r w:rsidRPr="00C65570">
              <w:rPr>
                <w:rFonts w:eastAsia="Calibri"/>
                <w:b/>
              </w:rPr>
              <w:t xml:space="preserve">3. </w:t>
            </w:r>
            <w:r w:rsidRPr="00C65570">
              <w:rPr>
                <w:rFonts w:eastAsia="Calibri"/>
              </w:rPr>
              <w:t>Utilisation progressif des fonds  par étape et par objectif de réalisation ou de production.</w:t>
            </w:r>
          </w:p>
          <w:p w:rsidR="00AD1FCD" w:rsidRPr="00C65570" w:rsidRDefault="00AD1FCD" w:rsidP="00786EA7">
            <w:pPr>
              <w:spacing w:line="360" w:lineRule="auto"/>
              <w:jc w:val="both"/>
              <w:rPr>
                <w:rFonts w:eastAsia="Calibri"/>
                <w:b/>
              </w:rPr>
            </w:pPr>
            <w:r w:rsidRPr="00C65570">
              <w:rPr>
                <w:rFonts w:eastAsia="Calibri"/>
                <w:b/>
              </w:rPr>
              <w:t>Insatisfaction de la population :</w:t>
            </w:r>
          </w:p>
          <w:p w:rsidR="00AD1FCD" w:rsidRPr="00C65570" w:rsidRDefault="00AD1FCD" w:rsidP="00786EA7">
            <w:pPr>
              <w:pStyle w:val="Paragraphedeliste"/>
              <w:spacing w:after="0" w:line="360" w:lineRule="auto"/>
              <w:ind w:left="34"/>
              <w:jc w:val="both"/>
              <w:rPr>
                <w:rFonts w:eastAsia="Calibri"/>
              </w:rPr>
            </w:pPr>
            <w:r w:rsidRPr="00C65570">
              <w:rPr>
                <w:rFonts w:eastAsia="Calibri"/>
              </w:rPr>
              <w:t>1. Réduction du cycle d’élevage à 4 ou 5 mois pour démunie le coût de production total.</w:t>
            </w:r>
          </w:p>
          <w:p w:rsidR="00AD1FCD" w:rsidRPr="00C65570" w:rsidRDefault="00AD1FCD" w:rsidP="00786EA7">
            <w:pPr>
              <w:pStyle w:val="Paragraphedeliste"/>
              <w:spacing w:after="0" w:line="360" w:lineRule="auto"/>
              <w:ind w:left="34"/>
              <w:jc w:val="both"/>
              <w:rPr>
                <w:rFonts w:eastAsia="Calibri"/>
              </w:rPr>
            </w:pPr>
            <w:r w:rsidRPr="00C65570">
              <w:rPr>
                <w:rFonts w:eastAsia="Calibri"/>
              </w:rPr>
              <w:t>2. Assurance que les produits arrivent directement chez les partenaires, ceci par un contrôle et un suivi rigoureux.</w:t>
            </w:r>
          </w:p>
          <w:p w:rsidR="00AD1FCD" w:rsidRPr="00C65570" w:rsidRDefault="00AD1FCD" w:rsidP="00786EA7">
            <w:pPr>
              <w:pStyle w:val="Paragraphedeliste"/>
              <w:spacing w:line="360" w:lineRule="auto"/>
              <w:jc w:val="both"/>
              <w:rPr>
                <w:rFonts w:eastAsia="Calibri"/>
                <w:b/>
              </w:rPr>
            </w:pPr>
            <w:r w:rsidRPr="00C65570">
              <w:rPr>
                <w:rFonts w:eastAsia="Calibri"/>
                <w:b/>
              </w:rPr>
              <w:t>Production et Retards :</w:t>
            </w:r>
          </w:p>
          <w:p w:rsidR="00AD1FCD" w:rsidRPr="00C65570" w:rsidRDefault="00AD1FCD" w:rsidP="00786EA7">
            <w:pPr>
              <w:pStyle w:val="Paragraphedeliste"/>
              <w:spacing w:after="0" w:line="360" w:lineRule="auto"/>
              <w:ind w:left="34"/>
              <w:jc w:val="both"/>
              <w:rPr>
                <w:rFonts w:eastAsia="Calibri"/>
              </w:rPr>
            </w:pPr>
            <w:r w:rsidRPr="00C65570">
              <w:rPr>
                <w:rFonts w:eastAsia="Calibri"/>
              </w:rPr>
              <w:t xml:space="preserve">1. suivi rigoureux des paramètres physico chimiques de l’eau ; </w:t>
            </w:r>
          </w:p>
          <w:p w:rsidR="00AD1FCD" w:rsidRPr="00C65570" w:rsidRDefault="00AD1FCD" w:rsidP="00786EA7">
            <w:pPr>
              <w:pStyle w:val="Paragraphedeliste"/>
              <w:spacing w:after="0" w:line="360" w:lineRule="auto"/>
              <w:ind w:left="34"/>
              <w:jc w:val="both"/>
              <w:rPr>
                <w:rFonts w:eastAsia="Calibri"/>
              </w:rPr>
            </w:pPr>
            <w:r w:rsidRPr="00C65570">
              <w:rPr>
                <w:rFonts w:eastAsia="Calibri"/>
              </w:rPr>
              <w:t>2. S’assurer de la disponibilité des intrants avant de passer une commande ;</w:t>
            </w:r>
          </w:p>
          <w:p w:rsidR="00AD1FCD" w:rsidRPr="00C65570" w:rsidRDefault="00AD1FCD" w:rsidP="00786EA7">
            <w:pPr>
              <w:pStyle w:val="Paragraphedeliste"/>
              <w:spacing w:after="0" w:line="360" w:lineRule="auto"/>
              <w:ind w:left="34"/>
              <w:jc w:val="both"/>
              <w:rPr>
                <w:rFonts w:eastAsia="Calibri"/>
              </w:rPr>
            </w:pPr>
            <w:r w:rsidRPr="00C65570">
              <w:rPr>
                <w:rFonts w:eastAsia="Calibri"/>
              </w:rPr>
              <w:lastRenderedPageBreak/>
              <w:t>3. Passer les commandes avant la fin d’un cycle de production ;</w:t>
            </w:r>
          </w:p>
          <w:p w:rsidR="00AD1FCD" w:rsidRPr="00C65570" w:rsidRDefault="00AD1FCD" w:rsidP="00786EA7">
            <w:pPr>
              <w:pStyle w:val="Paragraphedeliste"/>
              <w:spacing w:after="0" w:line="360" w:lineRule="auto"/>
              <w:ind w:left="34"/>
              <w:jc w:val="both"/>
              <w:rPr>
                <w:rFonts w:eastAsia="Calibri"/>
              </w:rPr>
            </w:pPr>
            <w:r w:rsidRPr="00C65570">
              <w:rPr>
                <w:rFonts w:eastAsia="Calibri"/>
              </w:rPr>
              <w:t>4. Achats des intrants de tout un cycle de production ;</w:t>
            </w:r>
          </w:p>
          <w:p w:rsidR="00AD1FCD" w:rsidRPr="00C65570" w:rsidRDefault="00AD1FCD" w:rsidP="00786EA7">
            <w:pPr>
              <w:pStyle w:val="Paragraphedeliste"/>
              <w:spacing w:after="0" w:line="360" w:lineRule="auto"/>
              <w:ind w:left="34"/>
              <w:jc w:val="both"/>
              <w:rPr>
                <w:rFonts w:eastAsia="Calibri"/>
              </w:rPr>
            </w:pPr>
            <w:r w:rsidRPr="00C65570">
              <w:rPr>
                <w:rFonts w:eastAsia="Calibri"/>
              </w:rPr>
              <w:t>5. Règlement des salaires à temps, et présence des avantages de services.</w:t>
            </w:r>
          </w:p>
          <w:p w:rsidR="00AD1FCD" w:rsidRPr="00C65570" w:rsidRDefault="00AD1FCD" w:rsidP="00786EA7">
            <w:pPr>
              <w:spacing w:line="360" w:lineRule="auto"/>
              <w:jc w:val="both"/>
            </w:pPr>
            <w:r w:rsidRPr="00C65570">
              <w:rPr>
                <w:b/>
                <w:bCs/>
                <w:lang w:val="fr-CA"/>
              </w:rPr>
              <w:t>Risque de conflits entre les parties prenantes:</w:t>
            </w:r>
          </w:p>
          <w:p w:rsidR="00AD1FCD" w:rsidRPr="00C65570" w:rsidRDefault="00AD1FCD" w:rsidP="00786EA7">
            <w:pPr>
              <w:pStyle w:val="Paragraphedeliste"/>
              <w:spacing w:after="0" w:line="360" w:lineRule="auto"/>
              <w:ind w:left="34"/>
              <w:jc w:val="both"/>
            </w:pPr>
            <w:r w:rsidRPr="00C65570">
              <w:rPr>
                <w:bCs/>
              </w:rPr>
              <w:t xml:space="preserve">1. Présence d’un service conseil : </w:t>
            </w:r>
            <w:r w:rsidRPr="00C65570">
              <w:t>il s’agit de conseiller les membres face aux difficultés auxquelles ils font face dans la réalisation de leurs activités.</w:t>
            </w:r>
          </w:p>
          <w:p w:rsidR="00AD1FCD" w:rsidRPr="00C65570" w:rsidRDefault="00AD1FCD" w:rsidP="00786EA7">
            <w:pPr>
              <w:pStyle w:val="Paragraphedeliste"/>
              <w:spacing w:after="0" w:line="360" w:lineRule="auto"/>
              <w:ind w:left="34"/>
              <w:jc w:val="both"/>
            </w:pPr>
            <w:r w:rsidRPr="00C65570">
              <w:t xml:space="preserve">2. Consultation de l’exploitation afin de déceler les problèmes et proposition des solutions pour une vision commune des parties prenantes. </w:t>
            </w:r>
          </w:p>
          <w:p w:rsidR="00AD1FCD" w:rsidRPr="00C65570" w:rsidRDefault="00AD1FCD" w:rsidP="00786EA7">
            <w:pPr>
              <w:spacing w:line="360" w:lineRule="auto"/>
              <w:jc w:val="both"/>
              <w:rPr>
                <w:b/>
              </w:rPr>
            </w:pPr>
            <w:r w:rsidRPr="00C65570">
              <w:rPr>
                <w:b/>
              </w:rPr>
              <w:t>Autres risques :</w:t>
            </w:r>
          </w:p>
          <w:p w:rsidR="00AD1FCD" w:rsidRPr="00C65570" w:rsidRDefault="00AD1FCD" w:rsidP="00786EA7">
            <w:pPr>
              <w:pStyle w:val="Paragraphedeliste"/>
              <w:spacing w:line="360" w:lineRule="auto"/>
              <w:ind w:left="34"/>
              <w:jc w:val="both"/>
            </w:pPr>
            <w:r w:rsidRPr="00C65570">
              <w:rPr>
                <w:bCs/>
                <w:lang w:val="fr-CA"/>
              </w:rPr>
              <w:t xml:space="preserve">1. Analyse des clients </w:t>
            </w:r>
            <w:r w:rsidRPr="00C65570">
              <w:t xml:space="preserve">et des </w:t>
            </w:r>
            <w:r w:rsidRPr="00C65570">
              <w:rPr>
                <w:bCs/>
                <w:lang w:val="fr-CA"/>
              </w:rPr>
              <w:t>facteurs  sociaux-économiques</w:t>
            </w:r>
          </w:p>
          <w:p w:rsidR="00AD1FCD" w:rsidRPr="00C65570" w:rsidRDefault="00AD1FCD" w:rsidP="00786EA7">
            <w:pPr>
              <w:pStyle w:val="Paragraphedeliste"/>
              <w:spacing w:after="0" w:line="360" w:lineRule="auto"/>
              <w:ind w:left="34"/>
              <w:jc w:val="both"/>
            </w:pPr>
            <w:r w:rsidRPr="00C65570">
              <w:t>2. Opportunités d’améliorations de routes lors des traçages de lotissement.</w:t>
            </w:r>
          </w:p>
          <w:p w:rsidR="00AD1FCD" w:rsidRPr="00C65570" w:rsidRDefault="00AD1FCD" w:rsidP="00786EA7">
            <w:pPr>
              <w:pStyle w:val="Paragraphedeliste"/>
              <w:spacing w:after="0" w:line="360" w:lineRule="auto"/>
              <w:ind w:left="34"/>
              <w:jc w:val="both"/>
            </w:pPr>
            <w:r w:rsidRPr="00C65570">
              <w:t>3. Renforcement de la sécurité.</w:t>
            </w:r>
          </w:p>
        </w:tc>
      </w:tr>
    </w:tbl>
    <w:p w:rsidR="00AD1FCD" w:rsidRPr="00C65570" w:rsidRDefault="00AD1FCD" w:rsidP="00AD1FCD">
      <w:pPr>
        <w:rPr>
          <w:b/>
        </w:rPr>
      </w:pPr>
      <w:r w:rsidRPr="00C65570">
        <w:rPr>
          <w:b/>
        </w:rPr>
        <w:lastRenderedPageBreak/>
        <w:t xml:space="preserve">                   </w:t>
      </w:r>
    </w:p>
    <w:p w:rsidR="00AD1FCD" w:rsidRPr="00C65570" w:rsidRDefault="00AD1FCD" w:rsidP="00AD1FCD"/>
    <w:p w:rsidR="00057A79" w:rsidRDefault="00057A79"/>
    <w:sectPr w:rsidR="00057A79" w:rsidSect="00057A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BF1" w:rsidRDefault="00C91BF1" w:rsidP="00E063CC">
      <w:r>
        <w:separator/>
      </w:r>
    </w:p>
  </w:endnote>
  <w:endnote w:type="continuationSeparator" w:id="0">
    <w:p w:rsidR="00C91BF1" w:rsidRDefault="00C91BF1" w:rsidP="00E0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BF1" w:rsidRDefault="00C91BF1" w:rsidP="00E063CC">
      <w:r>
        <w:separator/>
      </w:r>
    </w:p>
  </w:footnote>
  <w:footnote w:type="continuationSeparator" w:id="0">
    <w:p w:rsidR="00C91BF1" w:rsidRDefault="00C91BF1" w:rsidP="00E06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A1EFE"/>
    <w:multiLevelType w:val="hybridMultilevel"/>
    <w:tmpl w:val="61847B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F01910"/>
    <w:multiLevelType w:val="hybridMultilevel"/>
    <w:tmpl w:val="182CA85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37723F81"/>
    <w:multiLevelType w:val="hybridMultilevel"/>
    <w:tmpl w:val="D9FC21C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3FAE489E"/>
    <w:multiLevelType w:val="hybridMultilevel"/>
    <w:tmpl w:val="88828518"/>
    <w:lvl w:ilvl="0" w:tplc="36D6288A">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FA665D"/>
    <w:multiLevelType w:val="hybridMultilevel"/>
    <w:tmpl w:val="B34AB3EC"/>
    <w:lvl w:ilvl="0" w:tplc="36D6288A">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74F6612"/>
    <w:multiLevelType w:val="hybridMultilevel"/>
    <w:tmpl w:val="0AE66764"/>
    <w:lvl w:ilvl="0" w:tplc="0DB89F84">
      <w:start w:val="3"/>
      <w:numFmt w:val="upperRoman"/>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7A279A1"/>
    <w:multiLevelType w:val="hybridMultilevel"/>
    <w:tmpl w:val="6F2205C0"/>
    <w:lvl w:ilvl="0" w:tplc="085873F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86512CB"/>
    <w:multiLevelType w:val="hybridMultilevel"/>
    <w:tmpl w:val="78CEFF0C"/>
    <w:lvl w:ilvl="0" w:tplc="36D6288A">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4"/>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CD"/>
    <w:rsid w:val="00057A79"/>
    <w:rsid w:val="000B071C"/>
    <w:rsid w:val="000E5163"/>
    <w:rsid w:val="00106FB9"/>
    <w:rsid w:val="0032580F"/>
    <w:rsid w:val="00392DA8"/>
    <w:rsid w:val="004053F2"/>
    <w:rsid w:val="0049403E"/>
    <w:rsid w:val="005377EF"/>
    <w:rsid w:val="00595BCF"/>
    <w:rsid w:val="0060675D"/>
    <w:rsid w:val="00786EA7"/>
    <w:rsid w:val="009155CF"/>
    <w:rsid w:val="00935B7D"/>
    <w:rsid w:val="00947863"/>
    <w:rsid w:val="00947EF1"/>
    <w:rsid w:val="00A555A1"/>
    <w:rsid w:val="00AD1FCD"/>
    <w:rsid w:val="00B00A1B"/>
    <w:rsid w:val="00B66E82"/>
    <w:rsid w:val="00BD4FFD"/>
    <w:rsid w:val="00C65141"/>
    <w:rsid w:val="00C91BF1"/>
    <w:rsid w:val="00CD5EDB"/>
    <w:rsid w:val="00CD6945"/>
    <w:rsid w:val="00E063CC"/>
    <w:rsid w:val="00EF00DD"/>
    <w:rsid w:val="00F979AF"/>
    <w:rsid w:val="00FC40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2B0E6-8BD7-4264-B681-400E6412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FCD"/>
    <w:pPr>
      <w:spacing w:line="240" w:lineRule="auto"/>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AD1FCD"/>
    <w:pPr>
      <w:spacing w:after="200" w:line="276" w:lineRule="auto"/>
      <w:ind w:left="720"/>
      <w:contextualSpacing/>
    </w:pPr>
    <w:rPr>
      <w:rFonts w:eastAsiaTheme="minorEastAsia"/>
    </w:rPr>
  </w:style>
  <w:style w:type="table" w:styleId="Grilledutableau">
    <w:name w:val="Table Grid"/>
    <w:basedOn w:val="TableauNormal"/>
    <w:uiPriority w:val="59"/>
    <w:rsid w:val="00AD1FCD"/>
    <w:pPr>
      <w:spacing w:line="240" w:lineRule="auto"/>
      <w:jc w:val="left"/>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aragraphedelisteCar">
    <w:name w:val="Paragraphe de liste Car"/>
    <w:link w:val="Paragraphedeliste"/>
    <w:uiPriority w:val="34"/>
    <w:locked/>
    <w:rsid w:val="00AD1FCD"/>
    <w:rPr>
      <w:rFonts w:ascii="Times New Roman" w:eastAsiaTheme="minorEastAsia" w:hAnsi="Times New Roman" w:cs="Times New Roman"/>
      <w:sz w:val="24"/>
      <w:szCs w:val="24"/>
      <w:lang w:eastAsia="fr-FR"/>
    </w:rPr>
  </w:style>
  <w:style w:type="paragraph" w:styleId="Lgende">
    <w:name w:val="caption"/>
    <w:basedOn w:val="Normal"/>
    <w:next w:val="Normal"/>
    <w:link w:val="LgendeCar"/>
    <w:uiPriority w:val="35"/>
    <w:qFormat/>
    <w:rsid w:val="00AD1FCD"/>
    <w:pPr>
      <w:ind w:left="992" w:hanging="992"/>
    </w:pPr>
    <w:rPr>
      <w:u w:val="single"/>
    </w:rPr>
  </w:style>
  <w:style w:type="character" w:customStyle="1" w:styleId="LgendeCar">
    <w:name w:val="Légende Car"/>
    <w:link w:val="Lgende"/>
    <w:uiPriority w:val="35"/>
    <w:rsid w:val="00AD1FCD"/>
    <w:rPr>
      <w:rFonts w:ascii="Times New Roman" w:eastAsia="Times New Roman" w:hAnsi="Times New Roman" w:cs="Times New Roman"/>
      <w:sz w:val="24"/>
      <w:szCs w:val="24"/>
      <w:u w:val="single"/>
      <w:lang w:eastAsia="fr-FR"/>
    </w:rPr>
  </w:style>
  <w:style w:type="paragraph" w:styleId="En-tte">
    <w:name w:val="header"/>
    <w:basedOn w:val="Normal"/>
    <w:link w:val="En-tteCar"/>
    <w:uiPriority w:val="99"/>
    <w:unhideWhenUsed/>
    <w:rsid w:val="00E063CC"/>
    <w:pPr>
      <w:tabs>
        <w:tab w:val="center" w:pos="4536"/>
        <w:tab w:val="right" w:pos="9072"/>
      </w:tabs>
    </w:pPr>
  </w:style>
  <w:style w:type="character" w:customStyle="1" w:styleId="En-tteCar">
    <w:name w:val="En-tête Car"/>
    <w:basedOn w:val="Policepardfaut"/>
    <w:link w:val="En-tte"/>
    <w:uiPriority w:val="99"/>
    <w:rsid w:val="00E063C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063CC"/>
    <w:pPr>
      <w:tabs>
        <w:tab w:val="center" w:pos="4536"/>
        <w:tab w:val="right" w:pos="9072"/>
      </w:tabs>
    </w:pPr>
  </w:style>
  <w:style w:type="character" w:customStyle="1" w:styleId="PieddepageCar">
    <w:name w:val="Pied de page Car"/>
    <w:basedOn w:val="Policepardfaut"/>
    <w:link w:val="Pieddepage"/>
    <w:uiPriority w:val="99"/>
    <w:rsid w:val="00E063CC"/>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tima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1880</Words>
  <Characters>10342</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belona jb</dc:creator>
  <cp:lastModifiedBy>Utilisateur Windows</cp:lastModifiedBy>
  <cp:revision>4</cp:revision>
  <dcterms:created xsi:type="dcterms:W3CDTF">2018-09-11T08:10:00Z</dcterms:created>
  <dcterms:modified xsi:type="dcterms:W3CDTF">2018-12-06T17:07:00Z</dcterms:modified>
</cp:coreProperties>
</file>